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F148" w14:textId="77777777" w:rsidR="00F42491" w:rsidRDefault="00F42491" w:rsidP="00F42491">
      <w:pPr>
        <w:jc w:val="center"/>
        <w:rPr>
          <w:rFonts w:ascii="Times New Roman" w:hAnsi="Times New Roman" w:cs="Times New Roman"/>
          <w:b/>
          <w:sz w:val="28"/>
          <w:szCs w:val="28"/>
        </w:rPr>
      </w:pPr>
      <w:r>
        <w:rPr>
          <w:rFonts w:ascii="Times New Roman" w:hAnsi="Times New Roman" w:cs="Times New Roman"/>
          <w:b/>
          <w:sz w:val="28"/>
          <w:szCs w:val="28"/>
        </w:rPr>
        <w:t>BASIC 7</w:t>
      </w:r>
    </w:p>
    <w:p w14:paraId="094B3FC3" w14:textId="3C86E1D3" w:rsidR="00F42491" w:rsidRDefault="00F42491" w:rsidP="00F42491">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Pr>
          <w:rFonts w:ascii="Times New Roman" w:hAnsi="Times New Roman" w:cs="Times New Roman"/>
          <w:b/>
          <w:sz w:val="28"/>
          <w:szCs w:val="28"/>
        </w:rPr>
        <w:t>7</w:t>
      </w:r>
    </w:p>
    <w:tbl>
      <w:tblPr>
        <w:tblpPr w:leftFromText="180" w:rightFromText="180" w:vertAnchor="page" w:horzAnchor="margin" w:tblpXSpec="center" w:tblpY="1546"/>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493"/>
        <w:gridCol w:w="4919"/>
        <w:gridCol w:w="2328"/>
      </w:tblGrid>
      <w:tr w:rsidR="00F42491" w14:paraId="22D32087" w14:textId="77777777" w:rsidTr="00E918C0">
        <w:trPr>
          <w:trHeight w:val="675"/>
        </w:trPr>
        <w:tc>
          <w:tcPr>
            <w:tcW w:w="1805" w:type="dxa"/>
          </w:tcPr>
          <w:p w14:paraId="26D9BED5" w14:textId="77777777" w:rsidR="00F42491" w:rsidRPr="00996DE2" w:rsidRDefault="00F42491" w:rsidP="00E918C0">
            <w:pPr>
              <w:rPr>
                <w:rFonts w:ascii="Times New Roman" w:hAnsi="Times New Roman" w:cs="Times New Roman"/>
                <w:b/>
                <w:sz w:val="28"/>
                <w:szCs w:val="28"/>
              </w:rPr>
            </w:pPr>
            <w:r w:rsidRPr="00996DE2">
              <w:rPr>
                <w:rFonts w:ascii="Times New Roman" w:hAnsi="Times New Roman" w:cs="Times New Roman"/>
                <w:b/>
                <w:sz w:val="28"/>
                <w:szCs w:val="28"/>
              </w:rPr>
              <w:t>Learning Indicator(s)</w:t>
            </w:r>
          </w:p>
        </w:tc>
        <w:tc>
          <w:tcPr>
            <w:tcW w:w="8740" w:type="dxa"/>
            <w:gridSpan w:val="3"/>
            <w:shd w:val="clear" w:color="auto" w:fill="auto"/>
          </w:tcPr>
          <w:p w14:paraId="0A7AC48E" w14:textId="276DB0E2" w:rsidR="00F42491" w:rsidRPr="00996DE2" w:rsidRDefault="00F42491" w:rsidP="00E918C0">
            <w:pPr>
              <w:autoSpaceDE w:val="0"/>
              <w:autoSpaceDN w:val="0"/>
              <w:adjustRightInd w:val="0"/>
              <w:spacing w:after="0" w:line="240" w:lineRule="auto"/>
              <w:rPr>
                <w:rFonts w:ascii="Times New Roman" w:hAnsi="Times New Roman" w:cs="Times New Roman"/>
              </w:rPr>
            </w:pPr>
            <w:r w:rsidRPr="00166383">
              <w:rPr>
                <w:rFonts w:cstheme="minorHAnsi"/>
                <w:b/>
                <w:bCs/>
                <w:color w:val="000000" w:themeColor="text1"/>
                <w:lang w:val="en-GH"/>
              </w:rPr>
              <w:t>B7 6.1.1</w:t>
            </w:r>
          </w:p>
        </w:tc>
      </w:tr>
      <w:tr w:rsidR="00F42491" w14:paraId="6AC9F553" w14:textId="77777777" w:rsidTr="00F42491">
        <w:trPr>
          <w:trHeight w:val="1243"/>
        </w:trPr>
        <w:tc>
          <w:tcPr>
            <w:tcW w:w="1805" w:type="dxa"/>
          </w:tcPr>
          <w:p w14:paraId="1893A394" w14:textId="77777777" w:rsidR="00F42491" w:rsidRPr="00996DE2" w:rsidRDefault="00F42491" w:rsidP="00F42491">
            <w:pPr>
              <w:rPr>
                <w:rFonts w:ascii="Times New Roman" w:hAnsi="Times New Roman" w:cs="Times New Roman"/>
                <w:b/>
              </w:rPr>
            </w:pPr>
            <w:r w:rsidRPr="00996DE2">
              <w:rPr>
                <w:rFonts w:ascii="Times New Roman" w:hAnsi="Times New Roman" w:cs="Times New Roman"/>
                <w:b/>
              </w:rPr>
              <w:t>Performance Indicator</w:t>
            </w:r>
          </w:p>
        </w:tc>
        <w:tc>
          <w:tcPr>
            <w:tcW w:w="8740" w:type="dxa"/>
            <w:gridSpan w:val="3"/>
            <w:shd w:val="clear" w:color="auto" w:fill="auto"/>
          </w:tcPr>
          <w:p w14:paraId="1C0A663C" w14:textId="77777777" w:rsidR="00F42491" w:rsidRPr="00F42491" w:rsidRDefault="00F42491" w:rsidP="00F42491">
            <w:pPr>
              <w:pStyle w:val="NoSpacing"/>
              <w:rPr>
                <w:b/>
                <w:bCs/>
              </w:rPr>
            </w:pPr>
            <w:r w:rsidRPr="00F42491">
              <w:rPr>
                <w:b/>
                <w:bCs/>
                <w:lang w:val="en-GH"/>
              </w:rPr>
              <w:t>B7 6.1.1.2: Discuss the relevance of work from the religious and</w:t>
            </w:r>
          </w:p>
          <w:p w14:paraId="0B6CDF94" w14:textId="5600DD65" w:rsidR="00F42491" w:rsidRPr="00B44FA6" w:rsidRDefault="00F42491" w:rsidP="00F42491">
            <w:pPr>
              <w:pStyle w:val="NoSpacing"/>
              <w:rPr>
                <w:rFonts w:ascii="Gill Sans MT" w:eastAsia="Gill Sans MT" w:hAnsi="Gill Sans MT" w:cs="Gill Sans MT"/>
                <w:sz w:val="20"/>
              </w:rPr>
            </w:pPr>
            <w:r w:rsidRPr="00F42491">
              <w:rPr>
                <w:b/>
                <w:bCs/>
                <w:lang w:val="en-GH"/>
              </w:rPr>
              <w:t>ethical perspectives</w:t>
            </w:r>
          </w:p>
        </w:tc>
      </w:tr>
      <w:tr w:rsidR="00F42491" w14:paraId="1D864EC9" w14:textId="77777777" w:rsidTr="00E918C0">
        <w:trPr>
          <w:trHeight w:val="300"/>
        </w:trPr>
        <w:tc>
          <w:tcPr>
            <w:tcW w:w="1805" w:type="dxa"/>
          </w:tcPr>
          <w:p w14:paraId="60D552B5" w14:textId="77777777" w:rsidR="00F42491" w:rsidRPr="00996DE2" w:rsidRDefault="00F42491" w:rsidP="00F42491">
            <w:pPr>
              <w:rPr>
                <w:rFonts w:ascii="Times New Roman" w:hAnsi="Times New Roman" w:cs="Times New Roman"/>
                <w:b/>
              </w:rPr>
            </w:pPr>
            <w:r w:rsidRPr="00996DE2">
              <w:rPr>
                <w:rFonts w:ascii="Times New Roman" w:hAnsi="Times New Roman" w:cs="Times New Roman"/>
                <w:b/>
              </w:rPr>
              <w:t>Week Ending</w:t>
            </w:r>
          </w:p>
        </w:tc>
        <w:tc>
          <w:tcPr>
            <w:tcW w:w="8740" w:type="dxa"/>
            <w:gridSpan w:val="3"/>
            <w:shd w:val="clear" w:color="auto" w:fill="auto"/>
          </w:tcPr>
          <w:p w14:paraId="72D2D6C6" w14:textId="5622B8CC" w:rsidR="00F42491" w:rsidRPr="00996DE2" w:rsidRDefault="00F42491" w:rsidP="00F42491">
            <w:pPr>
              <w:rPr>
                <w:rFonts w:ascii="Times New Roman" w:hAnsi="Times New Roman" w:cs="Times New Roman"/>
              </w:rPr>
            </w:pPr>
            <w:r>
              <w:rPr>
                <w:rFonts w:ascii="Times New Roman" w:hAnsi="Times New Roman" w:cs="Times New Roman"/>
              </w:rPr>
              <w:t>28-10-2022</w:t>
            </w:r>
          </w:p>
        </w:tc>
      </w:tr>
      <w:tr w:rsidR="00F42491" w14:paraId="277C580A" w14:textId="77777777" w:rsidTr="00E918C0">
        <w:trPr>
          <w:trHeight w:val="330"/>
        </w:trPr>
        <w:tc>
          <w:tcPr>
            <w:tcW w:w="1805" w:type="dxa"/>
          </w:tcPr>
          <w:p w14:paraId="44893B61" w14:textId="77777777" w:rsidR="00F42491" w:rsidRPr="00996DE2" w:rsidRDefault="00F42491" w:rsidP="00F42491">
            <w:pPr>
              <w:rPr>
                <w:rFonts w:ascii="Times New Roman" w:hAnsi="Times New Roman" w:cs="Times New Roman"/>
                <w:b/>
              </w:rPr>
            </w:pPr>
            <w:r>
              <w:rPr>
                <w:rFonts w:ascii="Times New Roman" w:hAnsi="Times New Roman" w:cs="Times New Roman"/>
                <w:b/>
              </w:rPr>
              <w:t>FORM</w:t>
            </w:r>
          </w:p>
        </w:tc>
        <w:tc>
          <w:tcPr>
            <w:tcW w:w="8740" w:type="dxa"/>
            <w:gridSpan w:val="3"/>
            <w:shd w:val="clear" w:color="auto" w:fill="auto"/>
          </w:tcPr>
          <w:p w14:paraId="5FB7C138" w14:textId="77777777" w:rsidR="00F42491" w:rsidRPr="00996DE2" w:rsidRDefault="00F42491" w:rsidP="00F42491">
            <w:pPr>
              <w:rPr>
                <w:rFonts w:ascii="Times New Roman" w:hAnsi="Times New Roman" w:cs="Times New Roman"/>
              </w:rPr>
            </w:pPr>
            <w:r>
              <w:rPr>
                <w:rFonts w:ascii="Times New Roman" w:hAnsi="Times New Roman" w:cs="Times New Roman"/>
              </w:rPr>
              <w:t>B.S.7</w:t>
            </w:r>
          </w:p>
        </w:tc>
      </w:tr>
      <w:tr w:rsidR="00F42491" w14:paraId="140F9301" w14:textId="77777777" w:rsidTr="00E918C0">
        <w:trPr>
          <w:trHeight w:val="270"/>
        </w:trPr>
        <w:tc>
          <w:tcPr>
            <w:tcW w:w="1805" w:type="dxa"/>
          </w:tcPr>
          <w:p w14:paraId="684A312D" w14:textId="77777777" w:rsidR="00F42491" w:rsidRPr="00996DE2" w:rsidRDefault="00F42491" w:rsidP="00F42491">
            <w:pPr>
              <w:rPr>
                <w:rFonts w:ascii="Times New Roman" w:hAnsi="Times New Roman" w:cs="Times New Roman"/>
                <w:b/>
              </w:rPr>
            </w:pPr>
            <w:r w:rsidRPr="00996DE2">
              <w:rPr>
                <w:rFonts w:ascii="Times New Roman" w:hAnsi="Times New Roman" w:cs="Times New Roman"/>
                <w:b/>
              </w:rPr>
              <w:t>Subject</w:t>
            </w:r>
          </w:p>
        </w:tc>
        <w:tc>
          <w:tcPr>
            <w:tcW w:w="8740" w:type="dxa"/>
            <w:gridSpan w:val="3"/>
            <w:shd w:val="clear" w:color="auto" w:fill="auto"/>
          </w:tcPr>
          <w:p w14:paraId="014D785F" w14:textId="77777777" w:rsidR="00F42491" w:rsidRPr="00996DE2" w:rsidRDefault="00F42491" w:rsidP="00F42491">
            <w:pPr>
              <w:rPr>
                <w:rFonts w:ascii="Times New Roman" w:hAnsi="Times New Roman" w:cs="Times New Roman"/>
              </w:rPr>
            </w:pPr>
            <w:r>
              <w:rPr>
                <w:rFonts w:ascii="Times New Roman" w:hAnsi="Times New Roman" w:cs="Times New Roman"/>
              </w:rPr>
              <w:t>Religious and Moral Education</w:t>
            </w:r>
          </w:p>
        </w:tc>
      </w:tr>
      <w:tr w:rsidR="00F42491" w14:paraId="34CAD57F" w14:textId="77777777" w:rsidTr="00E918C0">
        <w:trPr>
          <w:trHeight w:val="315"/>
        </w:trPr>
        <w:tc>
          <w:tcPr>
            <w:tcW w:w="1805" w:type="dxa"/>
          </w:tcPr>
          <w:p w14:paraId="34875393" w14:textId="77777777" w:rsidR="00F42491" w:rsidRPr="00996DE2" w:rsidRDefault="00F42491" w:rsidP="00F42491">
            <w:pPr>
              <w:rPr>
                <w:rFonts w:ascii="Times New Roman" w:hAnsi="Times New Roman" w:cs="Times New Roman"/>
                <w:b/>
              </w:rPr>
            </w:pPr>
            <w:r w:rsidRPr="00996DE2">
              <w:rPr>
                <w:rFonts w:ascii="Times New Roman" w:hAnsi="Times New Roman" w:cs="Times New Roman"/>
                <w:b/>
              </w:rPr>
              <w:t>Reference</w:t>
            </w:r>
          </w:p>
        </w:tc>
        <w:tc>
          <w:tcPr>
            <w:tcW w:w="8740" w:type="dxa"/>
            <w:gridSpan w:val="3"/>
            <w:shd w:val="clear" w:color="auto" w:fill="auto"/>
          </w:tcPr>
          <w:p w14:paraId="469DF4F2" w14:textId="77777777" w:rsidR="00F42491" w:rsidRPr="00996DE2" w:rsidRDefault="00F42491" w:rsidP="00F42491">
            <w:pPr>
              <w:rPr>
                <w:rFonts w:ascii="Times New Roman" w:hAnsi="Times New Roman" w:cs="Times New Roman"/>
              </w:rPr>
            </w:pPr>
            <w:r w:rsidRPr="002478F1">
              <w:rPr>
                <w:bCs/>
                <w:sz w:val="24"/>
              </w:rPr>
              <w:t>Curriculum, Teachers Resource Pack, Learners Resource Pack.</w:t>
            </w:r>
          </w:p>
        </w:tc>
      </w:tr>
      <w:tr w:rsidR="00F42491" w14:paraId="5FC48EBE" w14:textId="77777777" w:rsidTr="00E918C0">
        <w:trPr>
          <w:trHeight w:val="435"/>
        </w:trPr>
        <w:tc>
          <w:tcPr>
            <w:tcW w:w="1805" w:type="dxa"/>
          </w:tcPr>
          <w:p w14:paraId="646D48BE" w14:textId="77777777" w:rsidR="00F42491" w:rsidRPr="00996DE2" w:rsidRDefault="00F42491" w:rsidP="00F42491">
            <w:pPr>
              <w:rPr>
                <w:rFonts w:ascii="Times New Roman" w:hAnsi="Times New Roman" w:cs="Times New Roman"/>
                <w:b/>
              </w:rPr>
            </w:pPr>
            <w:r w:rsidRPr="00996DE2">
              <w:rPr>
                <w:rFonts w:ascii="Times New Roman" w:hAnsi="Times New Roman" w:cs="Times New Roman"/>
                <w:b/>
              </w:rPr>
              <w:t>Teaching / Learning Resources</w:t>
            </w:r>
          </w:p>
        </w:tc>
        <w:tc>
          <w:tcPr>
            <w:tcW w:w="8740" w:type="dxa"/>
            <w:gridSpan w:val="3"/>
            <w:shd w:val="clear" w:color="auto" w:fill="auto"/>
          </w:tcPr>
          <w:p w14:paraId="4F8C9889" w14:textId="1595D7CD" w:rsidR="00F42491" w:rsidRPr="00996DE2" w:rsidRDefault="00F42491" w:rsidP="00F42491">
            <w:pPr>
              <w:rPr>
                <w:rFonts w:ascii="Times New Roman" w:hAnsi="Times New Roman" w:cs="Times New Roman"/>
              </w:rPr>
            </w:pPr>
            <w:r>
              <w:rPr>
                <w:rFonts w:ascii="Times New Roman" w:hAnsi="Times New Roman" w:cs="Times New Roman"/>
              </w:rPr>
              <w:t>Textbook, Word chart, Pictures</w:t>
            </w:r>
            <w:r w:rsidR="002B75E5">
              <w:rPr>
                <w:rFonts w:ascii="Times New Roman" w:hAnsi="Times New Roman" w:cs="Times New Roman"/>
              </w:rPr>
              <w:t>, Holy Bible, Holy Quran.</w:t>
            </w:r>
          </w:p>
        </w:tc>
      </w:tr>
      <w:tr w:rsidR="00F42491" w14:paraId="6948D4FE" w14:textId="77777777" w:rsidTr="00E918C0">
        <w:trPr>
          <w:trHeight w:val="1410"/>
        </w:trPr>
        <w:tc>
          <w:tcPr>
            <w:tcW w:w="1805" w:type="dxa"/>
          </w:tcPr>
          <w:p w14:paraId="12A4FA19" w14:textId="77777777" w:rsidR="00F42491" w:rsidRPr="00996DE2" w:rsidRDefault="00F42491" w:rsidP="00F42491">
            <w:pPr>
              <w:rPr>
                <w:rFonts w:ascii="Times New Roman" w:hAnsi="Times New Roman" w:cs="Times New Roman"/>
                <w:b/>
              </w:rPr>
            </w:pPr>
            <w:r w:rsidRPr="00996DE2">
              <w:rPr>
                <w:rFonts w:ascii="Times New Roman" w:hAnsi="Times New Roman" w:cs="Times New Roman"/>
                <w:b/>
              </w:rPr>
              <w:t>DAYS</w:t>
            </w:r>
          </w:p>
        </w:tc>
        <w:tc>
          <w:tcPr>
            <w:tcW w:w="1493" w:type="dxa"/>
            <w:shd w:val="clear" w:color="auto" w:fill="auto"/>
          </w:tcPr>
          <w:p w14:paraId="5E1B5A36" w14:textId="77777777" w:rsidR="00F42491" w:rsidRPr="005C11FA" w:rsidRDefault="00F42491" w:rsidP="00F42491">
            <w:pPr>
              <w:rPr>
                <w:rFonts w:ascii="Times New Roman" w:hAnsi="Times New Roman" w:cs="Times New Roman"/>
                <w:b/>
              </w:rPr>
            </w:pPr>
            <w:r>
              <w:rPr>
                <w:rFonts w:ascii="Times New Roman" w:hAnsi="Times New Roman" w:cs="Times New Roman"/>
                <w:b/>
              </w:rPr>
              <w:t xml:space="preserve">PHASE </w:t>
            </w:r>
            <w:proofErr w:type="gramStart"/>
            <w:r>
              <w:rPr>
                <w:rFonts w:ascii="Times New Roman" w:hAnsi="Times New Roman" w:cs="Times New Roman"/>
                <w:b/>
              </w:rPr>
              <w:t>1 :</w:t>
            </w:r>
            <w:proofErr w:type="gramEnd"/>
            <w:r>
              <w:rPr>
                <w:rFonts w:ascii="Times New Roman" w:hAnsi="Times New Roman" w:cs="Times New Roman"/>
                <w:b/>
              </w:rPr>
              <w:t xml:space="preserve"> STARTER</w:t>
            </w:r>
          </w:p>
        </w:tc>
        <w:tc>
          <w:tcPr>
            <w:tcW w:w="4919" w:type="dxa"/>
            <w:shd w:val="clear" w:color="auto" w:fill="auto"/>
          </w:tcPr>
          <w:p w14:paraId="5A60AE3F" w14:textId="77777777" w:rsidR="00F42491" w:rsidRPr="005C11FA" w:rsidRDefault="00F42491" w:rsidP="00F42491">
            <w:pPr>
              <w:rPr>
                <w:rFonts w:ascii="Times New Roman" w:hAnsi="Times New Roman" w:cs="Times New Roman"/>
                <w:b/>
              </w:rPr>
            </w:pPr>
            <w:r>
              <w:rPr>
                <w:rFonts w:ascii="Times New Roman" w:hAnsi="Times New Roman" w:cs="Times New Roman"/>
                <w:b/>
              </w:rPr>
              <w:t>PHASE 2:     MAIN</w:t>
            </w:r>
          </w:p>
        </w:tc>
        <w:tc>
          <w:tcPr>
            <w:tcW w:w="2328" w:type="dxa"/>
            <w:shd w:val="clear" w:color="auto" w:fill="auto"/>
          </w:tcPr>
          <w:p w14:paraId="4A097E8D" w14:textId="77777777" w:rsidR="00F42491" w:rsidRPr="005C11FA" w:rsidRDefault="00F42491" w:rsidP="00F42491">
            <w:pPr>
              <w:rPr>
                <w:rFonts w:ascii="Times New Roman" w:hAnsi="Times New Roman" w:cs="Times New Roman"/>
                <w:b/>
              </w:rPr>
            </w:pPr>
            <w:r>
              <w:rPr>
                <w:rFonts w:ascii="Times New Roman" w:hAnsi="Times New Roman" w:cs="Times New Roman"/>
                <w:b/>
              </w:rPr>
              <w:t>PHASE 3:    REFECTION</w:t>
            </w:r>
          </w:p>
        </w:tc>
      </w:tr>
      <w:tr w:rsidR="00F42491" w14:paraId="01AA8BE6" w14:textId="77777777" w:rsidTr="00E918C0">
        <w:trPr>
          <w:trHeight w:val="945"/>
        </w:trPr>
        <w:tc>
          <w:tcPr>
            <w:tcW w:w="1805" w:type="dxa"/>
          </w:tcPr>
          <w:p w14:paraId="2A1FF216" w14:textId="2FC0D5AC" w:rsidR="00F42491" w:rsidRDefault="00F42491" w:rsidP="00F42491">
            <w:pPr>
              <w:rPr>
                <w:rFonts w:ascii="Times New Roman" w:hAnsi="Times New Roman" w:cs="Times New Roman"/>
                <w:b/>
              </w:rPr>
            </w:pPr>
            <w:r>
              <w:rPr>
                <w:rFonts w:ascii="Times New Roman" w:hAnsi="Times New Roman" w:cs="Times New Roman"/>
                <w:b/>
              </w:rPr>
              <w:t>TUESDAY</w:t>
            </w:r>
          </w:p>
          <w:p w14:paraId="13D1EE4B" w14:textId="506005D5" w:rsidR="00F42491" w:rsidRDefault="00F42491" w:rsidP="00F42491">
            <w:pPr>
              <w:rPr>
                <w:rFonts w:ascii="Times New Roman" w:hAnsi="Times New Roman" w:cs="Times New Roman"/>
                <w:b/>
              </w:rPr>
            </w:pPr>
            <w:r>
              <w:rPr>
                <w:rFonts w:ascii="Times New Roman" w:hAnsi="Times New Roman" w:cs="Times New Roman"/>
                <w:b/>
              </w:rPr>
              <w:t>25-10-2022</w:t>
            </w:r>
          </w:p>
          <w:p w14:paraId="2696F95B" w14:textId="77777777" w:rsidR="00F42491" w:rsidRPr="00996DE2" w:rsidRDefault="00F42491" w:rsidP="00F42491">
            <w:pPr>
              <w:rPr>
                <w:rFonts w:ascii="Times New Roman" w:hAnsi="Times New Roman" w:cs="Times New Roman"/>
                <w:b/>
              </w:rPr>
            </w:pPr>
          </w:p>
        </w:tc>
        <w:tc>
          <w:tcPr>
            <w:tcW w:w="1493" w:type="dxa"/>
            <w:shd w:val="clear" w:color="auto" w:fill="auto"/>
          </w:tcPr>
          <w:p w14:paraId="08E8D6DA" w14:textId="37CA63C3" w:rsidR="00F42491" w:rsidRPr="00B44FA6" w:rsidRDefault="00765510" w:rsidP="00F42491">
            <w:pPr>
              <w:spacing w:line="247" w:lineRule="auto"/>
            </w:pPr>
            <w:r>
              <w:t>Learners brainstorm to talk about the health benefits of work.</w:t>
            </w:r>
          </w:p>
        </w:tc>
        <w:tc>
          <w:tcPr>
            <w:tcW w:w="4919" w:type="dxa"/>
            <w:shd w:val="clear" w:color="auto" w:fill="auto"/>
          </w:tcPr>
          <w:p w14:paraId="426BE646" w14:textId="77777777" w:rsidR="00F42491" w:rsidRDefault="00765510" w:rsidP="00765510">
            <w:pPr>
              <w:pStyle w:val="ListParagraph"/>
              <w:numPr>
                <w:ilvl w:val="0"/>
                <w:numId w:val="1"/>
              </w:numPr>
              <w:spacing w:line="236" w:lineRule="auto"/>
            </w:pPr>
            <w:r>
              <w:t>Discuss the religious relevance of work with the Learners.</w:t>
            </w:r>
          </w:p>
          <w:p w14:paraId="74AA7881" w14:textId="77777777" w:rsidR="00765510" w:rsidRDefault="00765510" w:rsidP="00765510">
            <w:pPr>
              <w:pStyle w:val="ListParagraph"/>
              <w:numPr>
                <w:ilvl w:val="0"/>
                <w:numId w:val="1"/>
              </w:numPr>
              <w:spacing w:line="236" w:lineRule="auto"/>
            </w:pPr>
            <w:r>
              <w:t>Assist Learners to discuss what the Bible said about work and support it with quotes.</w:t>
            </w:r>
          </w:p>
          <w:p w14:paraId="541E52F7" w14:textId="77777777" w:rsidR="00765510" w:rsidRDefault="002B75E5" w:rsidP="00765510">
            <w:pPr>
              <w:spacing w:line="236" w:lineRule="auto"/>
              <w:rPr>
                <w:rFonts w:cstheme="minorHAnsi"/>
                <w:color w:val="202124"/>
                <w:shd w:val="clear" w:color="auto" w:fill="FFFFFF"/>
              </w:rPr>
            </w:pPr>
            <w:r w:rsidRPr="002B75E5">
              <w:rPr>
                <w:rFonts w:cstheme="minorHAnsi"/>
                <w:b/>
                <w:bCs/>
                <w:color w:val="202124"/>
                <w:shd w:val="clear" w:color="auto" w:fill="FFFFFF"/>
              </w:rPr>
              <w:t>Colossians 3:22</w:t>
            </w:r>
            <w:r w:rsidRPr="002B75E5">
              <w:rPr>
                <w:rFonts w:cstheme="minorHAnsi"/>
                <w:color w:val="202124"/>
                <w:shd w:val="clear" w:color="auto" w:fill="FFFFFF"/>
              </w:rPr>
              <w:t xml:space="preserve"> says, “You who are servants who are owned by someone, obey your owners. Work hard for them all the time, not just when they are watching you. Work for them as you would for the Lord because you honor God.” When we obey the authority figures in our life, we are ultimately serving Chris</w:t>
            </w:r>
            <w:r>
              <w:rPr>
                <w:rFonts w:cstheme="minorHAnsi"/>
                <w:color w:val="202124"/>
                <w:shd w:val="clear" w:color="auto" w:fill="FFFFFF"/>
              </w:rPr>
              <w:t>.</w:t>
            </w:r>
          </w:p>
          <w:p w14:paraId="0F2B1594" w14:textId="77777777" w:rsidR="002B75E5" w:rsidRDefault="002B75E5" w:rsidP="00765510">
            <w:pPr>
              <w:spacing w:line="236" w:lineRule="auto"/>
              <w:rPr>
                <w:rFonts w:cstheme="minorHAnsi"/>
                <w:color w:val="202124"/>
                <w:shd w:val="clear" w:color="auto" w:fill="FFFFFF"/>
              </w:rPr>
            </w:pPr>
            <w:r w:rsidRPr="002B75E5">
              <w:rPr>
                <w:rFonts w:cstheme="minorHAnsi"/>
                <w:color w:val="202124"/>
                <w:shd w:val="clear" w:color="auto" w:fill="FFFFFF"/>
              </w:rPr>
              <w:t>As Christians, God calls us to: – View work with dignity, because God himself worked and he created us to work. – View work as service, a way where we can co-create with God and serve others in the world. – View work as a place where discipleship happens. God uses work to form our hearts.</w:t>
            </w:r>
          </w:p>
          <w:p w14:paraId="12BBE551" w14:textId="77777777" w:rsidR="002B75E5" w:rsidRDefault="002B75E5" w:rsidP="00765510">
            <w:pPr>
              <w:spacing w:line="236" w:lineRule="auto"/>
              <w:rPr>
                <w:rFonts w:cstheme="minorHAnsi"/>
                <w:b/>
                <w:bCs/>
                <w:color w:val="202124"/>
                <w:shd w:val="clear" w:color="auto" w:fill="FFFFFF"/>
              </w:rPr>
            </w:pPr>
            <w:r>
              <w:rPr>
                <w:rFonts w:cstheme="minorHAnsi"/>
                <w:b/>
                <w:bCs/>
                <w:color w:val="202124"/>
                <w:shd w:val="clear" w:color="auto" w:fill="FFFFFF"/>
              </w:rPr>
              <w:t>Religious Relevance of Work;</w:t>
            </w:r>
          </w:p>
          <w:p w14:paraId="192B414B" w14:textId="77777777" w:rsidR="002B75E5" w:rsidRPr="002B75E5" w:rsidRDefault="002B75E5" w:rsidP="002B75E5">
            <w:pPr>
              <w:pStyle w:val="ListParagraph"/>
              <w:numPr>
                <w:ilvl w:val="0"/>
                <w:numId w:val="2"/>
              </w:numPr>
              <w:spacing w:line="236" w:lineRule="auto"/>
              <w:rPr>
                <w:rFonts w:cstheme="minorHAnsi"/>
              </w:rPr>
            </w:pPr>
            <w:r w:rsidRPr="002B75E5">
              <w:rPr>
                <w:rFonts w:cstheme="minorHAnsi"/>
                <w:color w:val="202124"/>
                <w:shd w:val="clear" w:color="auto" w:fill="FFFFFF"/>
              </w:rPr>
              <w:t>God calls us to work with him in providing for people</w:t>
            </w:r>
          </w:p>
          <w:p w14:paraId="6599A5C1" w14:textId="77777777" w:rsidR="002B75E5" w:rsidRPr="002B75E5" w:rsidRDefault="002B75E5" w:rsidP="002B75E5">
            <w:pPr>
              <w:pStyle w:val="ListParagraph"/>
              <w:numPr>
                <w:ilvl w:val="0"/>
                <w:numId w:val="2"/>
              </w:numPr>
              <w:spacing w:line="236" w:lineRule="auto"/>
              <w:rPr>
                <w:rFonts w:cstheme="minorHAnsi"/>
              </w:rPr>
            </w:pPr>
            <w:r w:rsidRPr="002B75E5">
              <w:rPr>
                <w:rFonts w:cstheme="minorHAnsi"/>
                <w:color w:val="202124"/>
                <w:shd w:val="clear" w:color="auto" w:fill="FFFFFF"/>
              </w:rPr>
              <w:lastRenderedPageBreak/>
              <w:t>As Christians we must see our work as a critical way in which God is caring for human beings and renewing his world</w:t>
            </w:r>
          </w:p>
          <w:p w14:paraId="678724E9" w14:textId="2FCDEBBD" w:rsidR="002B75E5" w:rsidRPr="002B75E5" w:rsidRDefault="002B75E5" w:rsidP="002B75E5">
            <w:pPr>
              <w:pStyle w:val="ListParagraph"/>
              <w:numPr>
                <w:ilvl w:val="0"/>
                <w:numId w:val="2"/>
              </w:numPr>
              <w:spacing w:line="236" w:lineRule="auto"/>
              <w:rPr>
                <w:rFonts w:cstheme="minorHAnsi"/>
              </w:rPr>
            </w:pPr>
            <w:r w:rsidRPr="002B75E5">
              <w:rPr>
                <w:rFonts w:cstheme="minorHAnsi"/>
                <w:color w:val="202124"/>
                <w:shd w:val="clear" w:color="auto" w:fill="FFFFFF"/>
              </w:rPr>
              <w:t>Work is not our salvation by giving us our worth and identity, or giving us the money to buy the things that make us happy</w:t>
            </w:r>
            <w:r>
              <w:rPr>
                <w:rFonts w:ascii="Arial" w:hAnsi="Arial" w:cs="Arial"/>
                <w:color w:val="202124"/>
                <w:shd w:val="clear" w:color="auto" w:fill="FFFFFF"/>
              </w:rPr>
              <w:t>.</w:t>
            </w:r>
          </w:p>
        </w:tc>
        <w:tc>
          <w:tcPr>
            <w:tcW w:w="2328" w:type="dxa"/>
            <w:shd w:val="clear" w:color="auto" w:fill="auto"/>
          </w:tcPr>
          <w:p w14:paraId="3E8A5F58" w14:textId="77777777" w:rsidR="00F42491" w:rsidRDefault="002B75E5" w:rsidP="00F42491">
            <w:pPr>
              <w:spacing w:line="236" w:lineRule="auto"/>
              <w:rPr>
                <w:b/>
                <w:bCs/>
              </w:rPr>
            </w:pPr>
            <w:r>
              <w:rPr>
                <w:b/>
                <w:bCs/>
              </w:rPr>
              <w:lastRenderedPageBreak/>
              <w:t>Core Competencies;</w:t>
            </w:r>
          </w:p>
          <w:p w14:paraId="10168A60" w14:textId="4241055C" w:rsidR="002B75E5" w:rsidRPr="002B75E5" w:rsidRDefault="002B75E5" w:rsidP="002B75E5">
            <w:pPr>
              <w:pStyle w:val="ListParagraph"/>
              <w:numPr>
                <w:ilvl w:val="0"/>
                <w:numId w:val="3"/>
              </w:numPr>
              <w:autoSpaceDE w:val="0"/>
              <w:autoSpaceDN w:val="0"/>
              <w:adjustRightInd w:val="0"/>
              <w:spacing w:after="0" w:line="240" w:lineRule="auto"/>
              <w:rPr>
                <w:rFonts w:cstheme="minorHAnsi"/>
                <w:lang w:val="en-GH"/>
              </w:rPr>
            </w:pPr>
            <w:r w:rsidRPr="002B75E5">
              <w:rPr>
                <w:rFonts w:cstheme="minorHAnsi"/>
                <w:lang w:val="en-GH"/>
              </w:rPr>
              <w:t>Understanding of influences of</w:t>
            </w:r>
          </w:p>
          <w:p w14:paraId="4BC73C2C" w14:textId="77777777" w:rsidR="002B75E5" w:rsidRPr="002B75E5" w:rsidRDefault="002B75E5" w:rsidP="002B75E5">
            <w:pPr>
              <w:autoSpaceDE w:val="0"/>
              <w:autoSpaceDN w:val="0"/>
              <w:adjustRightInd w:val="0"/>
              <w:spacing w:after="0" w:line="240" w:lineRule="auto"/>
              <w:rPr>
                <w:rFonts w:cstheme="minorHAnsi"/>
                <w:lang w:val="en-GH"/>
              </w:rPr>
            </w:pPr>
            <w:r w:rsidRPr="002B75E5">
              <w:rPr>
                <w:rFonts w:cstheme="minorHAnsi"/>
                <w:lang w:val="en-GH"/>
              </w:rPr>
              <w:t>globalisation on traditions, languages and</w:t>
            </w:r>
          </w:p>
          <w:p w14:paraId="4CF1203A" w14:textId="77777777" w:rsidR="002B75E5" w:rsidRPr="002B75E5" w:rsidRDefault="002B75E5" w:rsidP="002B75E5">
            <w:pPr>
              <w:spacing w:line="236" w:lineRule="auto"/>
              <w:rPr>
                <w:rFonts w:cstheme="minorHAnsi"/>
                <w:lang w:val="en-GH"/>
              </w:rPr>
            </w:pPr>
            <w:r w:rsidRPr="002B75E5">
              <w:rPr>
                <w:rFonts w:cstheme="minorHAnsi"/>
                <w:lang w:val="en-GH"/>
              </w:rPr>
              <w:t>cultures</w:t>
            </w:r>
          </w:p>
          <w:p w14:paraId="1AFB1A0F" w14:textId="315FC64C" w:rsidR="002B75E5" w:rsidRPr="002B75E5" w:rsidRDefault="002B75E5" w:rsidP="002B75E5">
            <w:pPr>
              <w:pStyle w:val="ListParagraph"/>
              <w:numPr>
                <w:ilvl w:val="0"/>
                <w:numId w:val="3"/>
              </w:numPr>
              <w:autoSpaceDE w:val="0"/>
              <w:autoSpaceDN w:val="0"/>
              <w:adjustRightInd w:val="0"/>
              <w:spacing w:after="0" w:line="240" w:lineRule="auto"/>
              <w:rPr>
                <w:rFonts w:cstheme="minorHAnsi"/>
                <w:lang w:val="en-GH"/>
              </w:rPr>
            </w:pPr>
            <w:r w:rsidRPr="002B75E5">
              <w:rPr>
                <w:rFonts w:cstheme="minorHAnsi"/>
                <w:lang w:val="en-GH"/>
              </w:rPr>
              <w:t>Ability to set and maintain personal</w:t>
            </w:r>
          </w:p>
          <w:p w14:paraId="0A376E19" w14:textId="77777777" w:rsidR="002B75E5" w:rsidRPr="002B75E5" w:rsidRDefault="002B75E5" w:rsidP="002B75E5">
            <w:pPr>
              <w:spacing w:line="236" w:lineRule="auto"/>
              <w:rPr>
                <w:rFonts w:cstheme="minorHAnsi"/>
                <w:lang w:val="en-GH"/>
              </w:rPr>
            </w:pPr>
            <w:r w:rsidRPr="002B75E5">
              <w:rPr>
                <w:rFonts w:cstheme="minorHAnsi"/>
                <w:lang w:val="en-GH"/>
              </w:rPr>
              <w:t>standards and values.</w:t>
            </w:r>
          </w:p>
          <w:p w14:paraId="4A564618" w14:textId="366F3BDC" w:rsidR="002B75E5" w:rsidRPr="002B75E5" w:rsidRDefault="002B75E5" w:rsidP="002B75E5">
            <w:pPr>
              <w:pStyle w:val="ListParagraph"/>
              <w:numPr>
                <w:ilvl w:val="0"/>
                <w:numId w:val="3"/>
              </w:numPr>
              <w:autoSpaceDE w:val="0"/>
              <w:autoSpaceDN w:val="0"/>
              <w:adjustRightInd w:val="0"/>
              <w:spacing w:after="0" w:line="240" w:lineRule="auto"/>
              <w:rPr>
                <w:rFonts w:cstheme="minorHAnsi"/>
                <w:lang w:val="en-GH"/>
              </w:rPr>
            </w:pPr>
            <w:r w:rsidRPr="002B75E5">
              <w:rPr>
                <w:rFonts w:cstheme="minorHAnsi"/>
                <w:lang w:val="en-GH"/>
              </w:rPr>
              <w:t>Develop and exhibit a sense of cultural</w:t>
            </w:r>
          </w:p>
          <w:p w14:paraId="469FF5EE" w14:textId="6ACBD10C" w:rsidR="002B75E5" w:rsidRPr="002B75E5" w:rsidRDefault="002B75E5" w:rsidP="002B75E5">
            <w:pPr>
              <w:spacing w:line="236" w:lineRule="auto"/>
              <w:rPr>
                <w:b/>
                <w:bCs/>
              </w:rPr>
            </w:pPr>
            <w:r w:rsidRPr="002B75E5">
              <w:rPr>
                <w:rFonts w:cstheme="minorHAnsi"/>
                <w:lang w:val="en-GH"/>
              </w:rPr>
              <w:t>identity</w:t>
            </w:r>
          </w:p>
        </w:tc>
      </w:tr>
      <w:tr w:rsidR="00F42491" w14:paraId="05C7BE1D" w14:textId="77777777" w:rsidTr="00E918C0">
        <w:trPr>
          <w:trHeight w:val="3860"/>
        </w:trPr>
        <w:tc>
          <w:tcPr>
            <w:tcW w:w="1805" w:type="dxa"/>
          </w:tcPr>
          <w:p w14:paraId="06C5A145" w14:textId="77777777" w:rsidR="00F42491" w:rsidRDefault="00F42491" w:rsidP="00F42491">
            <w:pPr>
              <w:rPr>
                <w:rFonts w:ascii="Times New Roman" w:hAnsi="Times New Roman" w:cs="Times New Roman"/>
                <w:b/>
              </w:rPr>
            </w:pPr>
            <w:r>
              <w:rPr>
                <w:rFonts w:ascii="Times New Roman" w:hAnsi="Times New Roman" w:cs="Times New Roman"/>
                <w:b/>
              </w:rPr>
              <w:t>THURSDAY</w:t>
            </w:r>
          </w:p>
          <w:p w14:paraId="66C875B6" w14:textId="75F8C08C" w:rsidR="00F42491" w:rsidRPr="00996DE2" w:rsidRDefault="00F42491" w:rsidP="00F42491">
            <w:pPr>
              <w:rPr>
                <w:rFonts w:ascii="Times New Roman" w:hAnsi="Times New Roman" w:cs="Times New Roman"/>
                <w:b/>
              </w:rPr>
            </w:pPr>
            <w:r>
              <w:rPr>
                <w:rFonts w:ascii="Times New Roman" w:hAnsi="Times New Roman" w:cs="Times New Roman"/>
                <w:b/>
              </w:rPr>
              <w:t>27-10-2022</w:t>
            </w:r>
          </w:p>
        </w:tc>
        <w:tc>
          <w:tcPr>
            <w:tcW w:w="1493" w:type="dxa"/>
            <w:shd w:val="clear" w:color="auto" w:fill="auto"/>
          </w:tcPr>
          <w:p w14:paraId="3358A6F1" w14:textId="0CEA90DE" w:rsidR="00F42491" w:rsidRPr="00B44FA6" w:rsidRDefault="002422C9" w:rsidP="00F42491">
            <w:pPr>
              <w:spacing w:line="237" w:lineRule="auto"/>
            </w:pPr>
            <w:r>
              <w:t>Review Learners knowledge on the previous lesson.</w:t>
            </w:r>
          </w:p>
        </w:tc>
        <w:tc>
          <w:tcPr>
            <w:tcW w:w="4919" w:type="dxa"/>
            <w:shd w:val="clear" w:color="auto" w:fill="auto"/>
          </w:tcPr>
          <w:p w14:paraId="3D9AB395" w14:textId="77777777" w:rsidR="00F42491" w:rsidRDefault="002422C9" w:rsidP="002422C9">
            <w:pPr>
              <w:pStyle w:val="ListParagraph"/>
              <w:numPr>
                <w:ilvl w:val="0"/>
                <w:numId w:val="4"/>
              </w:numPr>
              <w:spacing w:line="237" w:lineRule="auto"/>
              <w:ind w:right="51"/>
              <w:rPr>
                <w:rFonts w:cstheme="minorHAnsi"/>
              </w:rPr>
            </w:pPr>
            <w:r>
              <w:rPr>
                <w:rFonts w:cstheme="minorHAnsi"/>
              </w:rPr>
              <w:t>Discuss the meaning of work ethics with the Learners.</w:t>
            </w:r>
          </w:p>
          <w:p w14:paraId="0D8E27D5" w14:textId="77777777" w:rsidR="002422C9" w:rsidRDefault="002422C9" w:rsidP="002422C9">
            <w:pPr>
              <w:pStyle w:val="ListParagraph"/>
              <w:numPr>
                <w:ilvl w:val="0"/>
                <w:numId w:val="4"/>
              </w:numPr>
              <w:spacing w:line="237" w:lineRule="auto"/>
              <w:ind w:right="51"/>
              <w:rPr>
                <w:rFonts w:cstheme="minorHAnsi"/>
              </w:rPr>
            </w:pPr>
            <w:r>
              <w:rPr>
                <w:rFonts w:cstheme="minorHAnsi"/>
              </w:rPr>
              <w:t>Learners are to be assisted to give examples of work ethics.</w:t>
            </w:r>
          </w:p>
          <w:p w14:paraId="7E4E2AEA" w14:textId="77777777" w:rsidR="002422C9" w:rsidRDefault="002422C9" w:rsidP="002422C9">
            <w:pPr>
              <w:pStyle w:val="ListParagraph"/>
              <w:numPr>
                <w:ilvl w:val="0"/>
                <w:numId w:val="4"/>
              </w:numPr>
              <w:spacing w:line="237" w:lineRule="auto"/>
              <w:ind w:right="51"/>
              <w:rPr>
                <w:rFonts w:cstheme="minorHAnsi"/>
              </w:rPr>
            </w:pPr>
            <w:r>
              <w:rPr>
                <w:rFonts w:cstheme="minorHAnsi"/>
              </w:rPr>
              <w:t>Learner brainstorm to mention some good work habits.</w:t>
            </w:r>
          </w:p>
          <w:p w14:paraId="4A2D9491" w14:textId="77777777" w:rsidR="002422C9" w:rsidRDefault="002422C9" w:rsidP="002422C9">
            <w:pPr>
              <w:pStyle w:val="ListParagraph"/>
              <w:numPr>
                <w:ilvl w:val="0"/>
                <w:numId w:val="4"/>
              </w:numPr>
              <w:spacing w:line="237" w:lineRule="auto"/>
              <w:ind w:right="51"/>
              <w:rPr>
                <w:rFonts w:cstheme="minorHAnsi"/>
              </w:rPr>
            </w:pPr>
            <w:r>
              <w:rPr>
                <w:rFonts w:cstheme="minorHAnsi"/>
              </w:rPr>
              <w:t>Assist Learners to give reasons why we work.</w:t>
            </w:r>
          </w:p>
          <w:p w14:paraId="13688511" w14:textId="77777777" w:rsidR="002422C9" w:rsidRDefault="002422C9" w:rsidP="002422C9">
            <w:pPr>
              <w:spacing w:line="237" w:lineRule="auto"/>
              <w:ind w:right="51"/>
              <w:rPr>
                <w:rFonts w:cstheme="minorHAnsi"/>
                <w:b/>
                <w:bCs/>
              </w:rPr>
            </w:pPr>
            <w:r>
              <w:rPr>
                <w:rFonts w:cstheme="minorHAnsi"/>
                <w:b/>
                <w:bCs/>
              </w:rPr>
              <w:t>Good Habits of Work;</w:t>
            </w:r>
          </w:p>
          <w:p w14:paraId="68506933" w14:textId="77777777" w:rsidR="002422C9" w:rsidRPr="002422C9" w:rsidRDefault="002422C9" w:rsidP="002422C9">
            <w:pPr>
              <w:autoSpaceDE w:val="0"/>
              <w:autoSpaceDN w:val="0"/>
              <w:adjustRightInd w:val="0"/>
              <w:spacing w:after="0" w:line="240" w:lineRule="auto"/>
              <w:rPr>
                <w:rFonts w:cstheme="minorHAnsi"/>
                <w:lang w:val="en-GH"/>
              </w:rPr>
            </w:pPr>
            <w:r>
              <w:rPr>
                <w:rFonts w:ascii="GillSansStd" w:hAnsi="GillSansStd" w:cs="GillSansStd"/>
                <w:lang w:val="en-GH"/>
              </w:rPr>
              <w:t xml:space="preserve">• </w:t>
            </w:r>
            <w:r w:rsidRPr="002422C9">
              <w:rPr>
                <w:rFonts w:cstheme="minorHAnsi"/>
                <w:lang w:val="en-GH"/>
              </w:rPr>
              <w:t>be punctual to work</w:t>
            </w:r>
          </w:p>
          <w:p w14:paraId="6FE0BBF1"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 avoid over dependence on religion. All three religions teach that a</w:t>
            </w:r>
          </w:p>
          <w:p w14:paraId="1B96F467"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hand that does not work, should not eat.</w:t>
            </w:r>
          </w:p>
          <w:p w14:paraId="092AE3F8"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 eschew laziness and encourage hard work (Proverbs 6:6-11;</w:t>
            </w:r>
          </w:p>
          <w:p w14:paraId="4D785EAF"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Ghanaian proverbs: ‘Laziness leads to poverty’ and ‘Hard work</w:t>
            </w:r>
          </w:p>
          <w:p w14:paraId="1DD54541"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does not break bones.’ Salih Bukhari 1401)</w:t>
            </w:r>
          </w:p>
          <w:p w14:paraId="19CE94C0"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 plan in advance</w:t>
            </w:r>
          </w:p>
          <w:p w14:paraId="252D3DD4"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 show dedication to work, etc. (</w:t>
            </w:r>
            <w:proofErr w:type="gramStart"/>
            <w:r w:rsidRPr="002422C9">
              <w:rPr>
                <w:rFonts w:cstheme="minorHAnsi"/>
                <w:lang w:val="en-GH"/>
              </w:rPr>
              <w:t>E.g.</w:t>
            </w:r>
            <w:proofErr w:type="gramEnd"/>
            <w:r w:rsidRPr="002422C9">
              <w:rPr>
                <w:rFonts w:cstheme="minorHAnsi"/>
                <w:lang w:val="en-GH"/>
              </w:rPr>
              <w:t xml:space="preserve"> the Parable of the talents</w:t>
            </w:r>
          </w:p>
          <w:p w14:paraId="53A9AAB5"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(Matthew 25:14-30; Proverbs 10:4-5; Ghanaian proverb: ‘One</w:t>
            </w:r>
          </w:p>
          <w:p w14:paraId="6AFBD356" w14:textId="77777777" w:rsidR="002422C9" w:rsidRDefault="002422C9" w:rsidP="002422C9">
            <w:pPr>
              <w:spacing w:line="237" w:lineRule="auto"/>
              <w:ind w:right="51"/>
              <w:rPr>
                <w:rFonts w:cstheme="minorHAnsi"/>
                <w:lang w:val="en-GH"/>
              </w:rPr>
            </w:pPr>
            <w:r w:rsidRPr="002422C9">
              <w:rPr>
                <w:rFonts w:cstheme="minorHAnsi"/>
                <w:lang w:val="en-GH"/>
              </w:rPr>
              <w:t>achieves success by taking care of another person’s work.’)</w:t>
            </w:r>
          </w:p>
          <w:p w14:paraId="1F0A815E" w14:textId="77777777" w:rsidR="002422C9" w:rsidRDefault="002422C9" w:rsidP="002422C9">
            <w:pPr>
              <w:spacing w:line="237" w:lineRule="auto"/>
              <w:ind w:right="51"/>
              <w:rPr>
                <w:rFonts w:cstheme="minorHAnsi"/>
                <w:b/>
                <w:bCs/>
              </w:rPr>
            </w:pPr>
            <w:r>
              <w:rPr>
                <w:noProof/>
              </w:rPr>
              <w:drawing>
                <wp:inline distT="0" distB="0" distL="0" distR="0" wp14:anchorId="24DE373D" wp14:editId="5A8DCAF9">
                  <wp:extent cx="2505075" cy="1323975"/>
                  <wp:effectExtent l="0" t="0" r="9525" b="9525"/>
                  <wp:docPr id="1" name="Picture 1" descr="Image result for ethical relevanc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thical relevance of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1323975"/>
                          </a:xfrm>
                          <a:prstGeom prst="rect">
                            <a:avLst/>
                          </a:prstGeom>
                          <a:noFill/>
                          <a:ln>
                            <a:noFill/>
                          </a:ln>
                        </pic:spPr>
                      </pic:pic>
                    </a:graphicData>
                  </a:graphic>
                </wp:inline>
              </w:drawing>
            </w:r>
          </w:p>
          <w:p w14:paraId="61532EB5" w14:textId="032668A9" w:rsidR="002422C9" w:rsidRPr="002422C9" w:rsidRDefault="002422C9" w:rsidP="002422C9">
            <w:pPr>
              <w:autoSpaceDE w:val="0"/>
              <w:autoSpaceDN w:val="0"/>
              <w:adjustRightInd w:val="0"/>
              <w:spacing w:after="0" w:line="240" w:lineRule="auto"/>
              <w:rPr>
                <w:rFonts w:cstheme="minorHAnsi"/>
                <w:b/>
                <w:bCs/>
              </w:rPr>
            </w:pPr>
            <w:r w:rsidRPr="002422C9">
              <w:rPr>
                <w:rFonts w:cstheme="minorHAnsi"/>
                <w:b/>
                <w:bCs/>
                <w:lang w:val="en-GH"/>
              </w:rPr>
              <w:t>Importance</w:t>
            </w:r>
            <w:r w:rsidRPr="002422C9">
              <w:rPr>
                <w:rFonts w:cstheme="minorHAnsi"/>
                <w:b/>
                <w:bCs/>
              </w:rPr>
              <w:t xml:space="preserve"> of Work;</w:t>
            </w:r>
          </w:p>
          <w:p w14:paraId="4F33B044"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 it enables us buy our basic needs</w:t>
            </w:r>
          </w:p>
          <w:p w14:paraId="0CFE0ABB" w14:textId="77777777" w:rsidR="002422C9" w:rsidRPr="002422C9" w:rsidRDefault="002422C9" w:rsidP="002422C9">
            <w:pPr>
              <w:autoSpaceDE w:val="0"/>
              <w:autoSpaceDN w:val="0"/>
              <w:adjustRightInd w:val="0"/>
              <w:spacing w:after="0" w:line="240" w:lineRule="auto"/>
              <w:rPr>
                <w:rFonts w:cstheme="minorHAnsi"/>
                <w:lang w:val="en-GH"/>
              </w:rPr>
            </w:pPr>
            <w:r w:rsidRPr="002422C9">
              <w:rPr>
                <w:rFonts w:cstheme="minorHAnsi"/>
                <w:lang w:val="en-GH"/>
              </w:rPr>
              <w:t>• work is good for our health and well-being.</w:t>
            </w:r>
          </w:p>
          <w:p w14:paraId="6B094251" w14:textId="08EE5C3D" w:rsidR="002422C9" w:rsidRPr="002422C9" w:rsidRDefault="002422C9" w:rsidP="002422C9">
            <w:pPr>
              <w:spacing w:line="237" w:lineRule="auto"/>
              <w:ind w:right="51"/>
              <w:rPr>
                <w:rFonts w:cstheme="minorHAnsi"/>
                <w:b/>
                <w:bCs/>
              </w:rPr>
            </w:pPr>
            <w:r w:rsidRPr="002422C9">
              <w:rPr>
                <w:rFonts w:cstheme="minorHAnsi"/>
                <w:lang w:val="en-GH"/>
              </w:rPr>
              <w:t>• develop and use of talents</w:t>
            </w:r>
          </w:p>
        </w:tc>
        <w:tc>
          <w:tcPr>
            <w:tcW w:w="2328" w:type="dxa"/>
            <w:shd w:val="clear" w:color="auto" w:fill="auto"/>
          </w:tcPr>
          <w:p w14:paraId="5D42044D" w14:textId="7FF59733" w:rsidR="00F42491" w:rsidRPr="002422C9" w:rsidRDefault="002422C9" w:rsidP="00F42491">
            <w:pPr>
              <w:ind w:left="2"/>
              <w:rPr>
                <w:rFonts w:eastAsia="Gill Sans MT" w:cstheme="minorHAnsi"/>
                <w:b/>
                <w:bCs/>
              </w:rPr>
            </w:pPr>
            <w:r w:rsidRPr="002422C9">
              <w:rPr>
                <w:rFonts w:eastAsia="Gill Sans MT" w:cstheme="minorHAnsi"/>
                <w:b/>
                <w:bCs/>
              </w:rPr>
              <w:t>Core Competencies;</w:t>
            </w:r>
          </w:p>
          <w:p w14:paraId="73DF04F2" w14:textId="012B8925" w:rsidR="002422C9" w:rsidRPr="002422C9" w:rsidRDefault="002422C9" w:rsidP="002422C9">
            <w:pPr>
              <w:pStyle w:val="ListParagraph"/>
              <w:numPr>
                <w:ilvl w:val="0"/>
                <w:numId w:val="5"/>
              </w:numPr>
              <w:autoSpaceDE w:val="0"/>
              <w:autoSpaceDN w:val="0"/>
              <w:adjustRightInd w:val="0"/>
              <w:spacing w:after="0" w:line="240" w:lineRule="auto"/>
              <w:rPr>
                <w:rFonts w:cstheme="minorHAnsi"/>
                <w:lang w:val="en-GH"/>
              </w:rPr>
            </w:pPr>
            <w:r w:rsidRPr="002422C9">
              <w:rPr>
                <w:rFonts w:cstheme="minorHAnsi"/>
                <w:lang w:val="en-GH"/>
              </w:rPr>
              <w:t>Examine alternatives in creating new</w:t>
            </w:r>
          </w:p>
          <w:p w14:paraId="0BB6795D" w14:textId="1D3F60D9" w:rsidR="002422C9" w:rsidRPr="002422C9" w:rsidRDefault="002422C9" w:rsidP="002422C9">
            <w:pPr>
              <w:ind w:left="2"/>
              <w:rPr>
                <w:rFonts w:cstheme="minorHAnsi"/>
                <w:lang w:val="en-GH"/>
              </w:rPr>
            </w:pPr>
            <w:r w:rsidRPr="002422C9">
              <w:rPr>
                <w:rFonts w:cstheme="minorHAnsi"/>
                <w:lang w:val="en-GH"/>
              </w:rPr>
              <w:t>things.</w:t>
            </w:r>
          </w:p>
          <w:p w14:paraId="00BAD267" w14:textId="136DBC49" w:rsidR="002422C9" w:rsidRPr="002422C9" w:rsidRDefault="002422C9" w:rsidP="002422C9">
            <w:pPr>
              <w:pStyle w:val="ListParagraph"/>
              <w:numPr>
                <w:ilvl w:val="0"/>
                <w:numId w:val="5"/>
              </w:numPr>
              <w:autoSpaceDE w:val="0"/>
              <w:autoSpaceDN w:val="0"/>
              <w:adjustRightInd w:val="0"/>
              <w:spacing w:after="0" w:line="240" w:lineRule="auto"/>
              <w:rPr>
                <w:rFonts w:cstheme="minorHAnsi"/>
                <w:lang w:val="en-GH"/>
              </w:rPr>
            </w:pPr>
            <w:r w:rsidRPr="002422C9">
              <w:rPr>
                <w:rFonts w:cstheme="minorHAnsi"/>
                <w:lang w:val="en-GH"/>
              </w:rPr>
              <w:t>Ability to try new alternatives and fresh</w:t>
            </w:r>
          </w:p>
          <w:p w14:paraId="23731457" w14:textId="1478BF75" w:rsidR="002422C9" w:rsidRPr="002422C9" w:rsidRDefault="002422C9" w:rsidP="002422C9">
            <w:pPr>
              <w:ind w:left="2"/>
              <w:rPr>
                <w:rFonts w:cstheme="minorHAnsi"/>
                <w:lang w:val="en-GH"/>
              </w:rPr>
            </w:pPr>
            <w:r w:rsidRPr="002422C9">
              <w:rPr>
                <w:rFonts w:cstheme="minorHAnsi"/>
                <w:lang w:val="en-GH"/>
              </w:rPr>
              <w:t>different approaches.</w:t>
            </w:r>
          </w:p>
          <w:p w14:paraId="7BF5C72A" w14:textId="559A1C53" w:rsidR="002422C9" w:rsidRPr="002422C9" w:rsidRDefault="002422C9" w:rsidP="002422C9">
            <w:pPr>
              <w:pStyle w:val="ListParagraph"/>
              <w:numPr>
                <w:ilvl w:val="0"/>
                <w:numId w:val="5"/>
              </w:numPr>
              <w:autoSpaceDE w:val="0"/>
              <w:autoSpaceDN w:val="0"/>
              <w:adjustRightInd w:val="0"/>
              <w:spacing w:after="0" w:line="240" w:lineRule="auto"/>
              <w:rPr>
                <w:rFonts w:cstheme="minorHAnsi"/>
                <w:lang w:val="en-GH"/>
              </w:rPr>
            </w:pPr>
            <w:r w:rsidRPr="002422C9">
              <w:rPr>
                <w:rFonts w:cstheme="minorHAnsi"/>
                <w:lang w:val="en-GH"/>
              </w:rPr>
              <w:t>Ability to effectively define goals</w:t>
            </w:r>
          </w:p>
          <w:p w14:paraId="7755B9E0" w14:textId="7849C4D3" w:rsidR="002422C9" w:rsidRPr="002422C9" w:rsidRDefault="002422C9" w:rsidP="002422C9">
            <w:pPr>
              <w:ind w:left="2"/>
              <w:rPr>
                <w:rFonts w:cstheme="minorHAnsi"/>
                <w:lang w:val="en-GH"/>
              </w:rPr>
            </w:pPr>
            <w:r w:rsidRPr="002422C9">
              <w:rPr>
                <w:rFonts w:cstheme="minorHAnsi"/>
                <w:lang w:val="en-GH"/>
              </w:rPr>
              <w:t>towards solving a problem.</w:t>
            </w:r>
          </w:p>
          <w:p w14:paraId="32A58132" w14:textId="767C97DD" w:rsidR="002422C9" w:rsidRPr="002422C9" w:rsidRDefault="002422C9" w:rsidP="002422C9">
            <w:pPr>
              <w:pStyle w:val="ListParagraph"/>
              <w:numPr>
                <w:ilvl w:val="0"/>
                <w:numId w:val="5"/>
              </w:numPr>
              <w:autoSpaceDE w:val="0"/>
              <w:autoSpaceDN w:val="0"/>
              <w:adjustRightInd w:val="0"/>
              <w:spacing w:after="0" w:line="240" w:lineRule="auto"/>
              <w:rPr>
                <w:rFonts w:cstheme="minorHAnsi"/>
                <w:lang w:val="en-GH"/>
              </w:rPr>
            </w:pPr>
            <w:r w:rsidRPr="002422C9">
              <w:rPr>
                <w:rFonts w:cstheme="minorHAnsi"/>
                <w:lang w:val="en-GH"/>
              </w:rPr>
              <w:t>Demonstrate behaviour and skills of</w:t>
            </w:r>
          </w:p>
          <w:p w14:paraId="4110BAF4" w14:textId="125A31C9" w:rsidR="002422C9" w:rsidRPr="002422C9" w:rsidRDefault="002422C9" w:rsidP="002422C9">
            <w:pPr>
              <w:ind w:left="2"/>
              <w:rPr>
                <w:rFonts w:eastAsia="Gill Sans MT" w:cstheme="minorHAnsi"/>
                <w:b/>
                <w:bCs/>
              </w:rPr>
            </w:pPr>
            <w:r w:rsidRPr="002422C9">
              <w:rPr>
                <w:rFonts w:cstheme="minorHAnsi"/>
                <w:lang w:val="en-GH"/>
              </w:rPr>
              <w:t>working toward group objectives.</w:t>
            </w:r>
          </w:p>
          <w:p w14:paraId="48ABE6F2" w14:textId="77777777" w:rsidR="00F42491" w:rsidRPr="002422C9" w:rsidRDefault="00F42491" w:rsidP="00F42491">
            <w:pPr>
              <w:rPr>
                <w:rFonts w:cstheme="minorHAnsi"/>
              </w:rPr>
            </w:pPr>
          </w:p>
        </w:tc>
      </w:tr>
    </w:tbl>
    <w:p w14:paraId="5AD51D19" w14:textId="77777777" w:rsidR="00F42491" w:rsidRDefault="00F42491" w:rsidP="00F42491"/>
    <w:p w14:paraId="3CCA3B9F" w14:textId="77777777" w:rsidR="00F42491" w:rsidRDefault="00F42491" w:rsidP="00F42491"/>
    <w:p w14:paraId="1A160FCE" w14:textId="77777777" w:rsidR="00F40CB1" w:rsidRDefault="00F40CB1"/>
    <w:sectPr w:rsidR="00F40CB1" w:rsidSect="00257878">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Sans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7880"/>
    <w:multiLevelType w:val="hybridMultilevel"/>
    <w:tmpl w:val="30EA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7C4D8A"/>
    <w:multiLevelType w:val="hybridMultilevel"/>
    <w:tmpl w:val="6C14AD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5A2A5B"/>
    <w:multiLevelType w:val="hybridMultilevel"/>
    <w:tmpl w:val="8996ABD8"/>
    <w:lvl w:ilvl="0" w:tplc="FC5285A4">
      <w:start w:val="1"/>
      <w:numFmt w:val="decimal"/>
      <w:lvlText w:val="%1."/>
      <w:lvlJc w:val="left"/>
      <w:pPr>
        <w:ind w:left="720" w:hanging="360"/>
      </w:pPr>
      <w:rPr>
        <w:rFonts w:ascii="Arial" w:hAnsi="Arial" w:cs="Arial" w:hint="default"/>
        <w:b w:val="0"/>
        <w:color w:val="2021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E574B0"/>
    <w:multiLevelType w:val="hybridMultilevel"/>
    <w:tmpl w:val="49F00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326365"/>
    <w:multiLevelType w:val="hybridMultilevel"/>
    <w:tmpl w:val="F0EADD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81822025">
    <w:abstractNumId w:val="3"/>
  </w:num>
  <w:num w:numId="2" w16cid:durableId="273708876">
    <w:abstractNumId w:val="2"/>
  </w:num>
  <w:num w:numId="3" w16cid:durableId="2003240499">
    <w:abstractNumId w:val="4"/>
  </w:num>
  <w:num w:numId="4" w16cid:durableId="1762602013">
    <w:abstractNumId w:val="0"/>
  </w:num>
  <w:num w:numId="5" w16cid:durableId="199606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07"/>
    <w:rsid w:val="002422C9"/>
    <w:rsid w:val="002B75E5"/>
    <w:rsid w:val="00686907"/>
    <w:rsid w:val="00765510"/>
    <w:rsid w:val="00F40CB1"/>
    <w:rsid w:val="00F42491"/>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E55C"/>
  <w15:chartTrackingRefBased/>
  <w15:docId w15:val="{EE4E8E0F-A166-4728-86D4-72C4DE3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491"/>
    <w:pPr>
      <w:spacing w:after="0" w:line="240" w:lineRule="auto"/>
    </w:pPr>
    <w:rPr>
      <w:lang w:val="en-US"/>
    </w:rPr>
  </w:style>
  <w:style w:type="paragraph" w:styleId="ListParagraph">
    <w:name w:val="List Paragraph"/>
    <w:basedOn w:val="Normal"/>
    <w:uiPriority w:val="34"/>
    <w:qFormat/>
    <w:rsid w:val="0076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dc:creator>
  <cp:keywords/>
  <dc:description/>
  <cp:lastModifiedBy>Enock</cp:lastModifiedBy>
  <cp:revision>2</cp:revision>
  <dcterms:created xsi:type="dcterms:W3CDTF">2022-10-04T03:47:00Z</dcterms:created>
  <dcterms:modified xsi:type="dcterms:W3CDTF">2022-10-04T04:26:00Z</dcterms:modified>
</cp:coreProperties>
</file>