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F64" w:rsidRDefault="00BE38BF" w:rsidP="00F96F64">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BASIC 9</w:t>
      </w:r>
    </w:p>
    <w:p w:rsidR="00F96F64" w:rsidRDefault="00F96F64" w:rsidP="00F96F64">
      <w:pPr>
        <w:jc w:val="center"/>
        <w:rPr>
          <w:rFonts w:ascii="Times New Roman" w:hAnsi="Times New Roman" w:cs="Times New Roman"/>
          <w:b/>
          <w:sz w:val="28"/>
          <w:szCs w:val="28"/>
        </w:rPr>
      </w:pPr>
      <w:r>
        <w:rPr>
          <w:rFonts w:ascii="Times New Roman" w:hAnsi="Times New Roman" w:cs="Times New Roman"/>
          <w:b/>
          <w:sz w:val="28"/>
          <w:szCs w:val="28"/>
        </w:rPr>
        <w:t xml:space="preserve">WEEKLY LESSON PLAN – WEEK </w:t>
      </w:r>
      <w:r w:rsidR="00AC0FE7">
        <w:rPr>
          <w:rFonts w:ascii="Times New Roman" w:hAnsi="Times New Roman" w:cs="Times New Roman"/>
          <w:b/>
          <w:sz w:val="28"/>
          <w:szCs w:val="28"/>
        </w:rPr>
        <w:t>3</w:t>
      </w:r>
    </w:p>
    <w:tbl>
      <w:tblPr>
        <w:tblpPr w:leftFromText="180" w:rightFromText="180" w:vertAnchor="page" w:horzAnchor="margin" w:tblpXSpec="center" w:tblpY="1546"/>
        <w:tblW w:w="11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3"/>
        <w:gridCol w:w="1713"/>
        <w:gridCol w:w="75"/>
        <w:gridCol w:w="104"/>
        <w:gridCol w:w="1178"/>
        <w:gridCol w:w="422"/>
        <w:gridCol w:w="38"/>
        <w:gridCol w:w="785"/>
        <w:gridCol w:w="938"/>
        <w:gridCol w:w="49"/>
        <w:gridCol w:w="713"/>
        <w:gridCol w:w="1093"/>
        <w:gridCol w:w="421"/>
        <w:gridCol w:w="427"/>
        <w:gridCol w:w="1613"/>
        <w:gridCol w:w="327"/>
      </w:tblGrid>
      <w:tr w:rsidR="009779DF" w:rsidTr="004024FF">
        <w:trPr>
          <w:gridAfter w:val="1"/>
          <w:wAfter w:w="362" w:type="dxa"/>
          <w:trHeight w:val="416"/>
        </w:trPr>
        <w:tc>
          <w:tcPr>
            <w:tcW w:w="1974" w:type="dxa"/>
          </w:tcPr>
          <w:p w:rsidR="00AC0FE7" w:rsidRPr="005B7B48" w:rsidRDefault="00AC0FE7" w:rsidP="008D31D5">
            <w:pPr>
              <w:rPr>
                <w:rFonts w:ascii="Times New Roman" w:hAnsi="Times New Roman" w:cs="Times New Roman"/>
                <w:b/>
              </w:rPr>
            </w:pPr>
            <w:r w:rsidRPr="005B7B48">
              <w:rPr>
                <w:rFonts w:ascii="Times New Roman" w:hAnsi="Times New Roman" w:cs="Times New Roman"/>
                <w:b/>
              </w:rPr>
              <w:t>Strand</w:t>
            </w:r>
            <w:r>
              <w:rPr>
                <w:rFonts w:ascii="Times New Roman" w:hAnsi="Times New Roman" w:cs="Times New Roman"/>
                <w:b/>
              </w:rPr>
              <w:t>:</w:t>
            </w:r>
          </w:p>
        </w:tc>
        <w:tc>
          <w:tcPr>
            <w:tcW w:w="3178" w:type="dxa"/>
            <w:gridSpan w:val="4"/>
            <w:shd w:val="clear" w:color="auto" w:fill="auto"/>
          </w:tcPr>
          <w:p w:rsidR="00AC0FE7" w:rsidRPr="00996DE2" w:rsidRDefault="00843620" w:rsidP="008D31D5">
            <w:pPr>
              <w:rPr>
                <w:rFonts w:ascii="Times New Roman" w:hAnsi="Times New Roman" w:cs="Times New Roman"/>
              </w:rPr>
            </w:pPr>
            <w:r>
              <w:rPr>
                <w:sz w:val="24"/>
              </w:rPr>
              <w:t>Number</w:t>
            </w:r>
          </w:p>
        </w:tc>
        <w:tc>
          <w:tcPr>
            <w:tcW w:w="2297" w:type="dxa"/>
            <w:gridSpan w:val="5"/>
            <w:shd w:val="clear" w:color="auto" w:fill="auto"/>
          </w:tcPr>
          <w:p w:rsidR="00AC0FE7" w:rsidRPr="005B7B48" w:rsidRDefault="00AC0FE7" w:rsidP="008D31D5">
            <w:pPr>
              <w:rPr>
                <w:rFonts w:ascii="Times New Roman" w:hAnsi="Times New Roman" w:cs="Times New Roman"/>
                <w:b/>
                <w:bCs/>
              </w:rPr>
            </w:pPr>
            <w:r>
              <w:rPr>
                <w:rFonts w:ascii="Times New Roman" w:hAnsi="Times New Roman" w:cs="Times New Roman"/>
                <w:b/>
                <w:bCs/>
              </w:rPr>
              <w:t>Sub-Strand:</w:t>
            </w:r>
          </w:p>
        </w:tc>
        <w:tc>
          <w:tcPr>
            <w:tcW w:w="4028" w:type="dxa"/>
            <w:gridSpan w:val="5"/>
            <w:shd w:val="clear" w:color="auto" w:fill="auto"/>
          </w:tcPr>
          <w:p w:rsidR="00AC0FE7" w:rsidRPr="00996DE2" w:rsidRDefault="00843620" w:rsidP="008D31D5">
            <w:pPr>
              <w:rPr>
                <w:rFonts w:ascii="Times New Roman" w:hAnsi="Times New Roman" w:cs="Times New Roman"/>
              </w:rPr>
            </w:pPr>
            <w:r>
              <w:t>Numbers: Ratios and Proportion</w:t>
            </w:r>
          </w:p>
        </w:tc>
      </w:tr>
      <w:tr w:rsidR="00AC0FE7" w:rsidTr="004024FF">
        <w:trPr>
          <w:gridAfter w:val="1"/>
          <w:wAfter w:w="362" w:type="dxa"/>
          <w:trHeight w:val="1005"/>
        </w:trPr>
        <w:tc>
          <w:tcPr>
            <w:tcW w:w="1974" w:type="dxa"/>
          </w:tcPr>
          <w:p w:rsidR="00AC0FE7" w:rsidRDefault="00AC0FE7" w:rsidP="008D31D5">
            <w:pPr>
              <w:rPr>
                <w:rFonts w:ascii="Times New Roman" w:hAnsi="Times New Roman" w:cs="Times New Roman"/>
                <w:b/>
              </w:rPr>
            </w:pPr>
          </w:p>
          <w:p w:rsidR="00AC0FE7" w:rsidRPr="00996DE2" w:rsidRDefault="00AC0FE7" w:rsidP="008D31D5">
            <w:pPr>
              <w:rPr>
                <w:rFonts w:ascii="Times New Roman" w:hAnsi="Times New Roman" w:cs="Times New Roman"/>
                <w:b/>
              </w:rPr>
            </w:pPr>
            <w:r>
              <w:rPr>
                <w:rFonts w:ascii="Times New Roman" w:hAnsi="Times New Roman" w:cs="Times New Roman"/>
                <w:b/>
              </w:rPr>
              <w:t>Content Standard:</w:t>
            </w:r>
          </w:p>
        </w:tc>
        <w:tc>
          <w:tcPr>
            <w:tcW w:w="9503" w:type="dxa"/>
            <w:gridSpan w:val="14"/>
            <w:shd w:val="clear" w:color="auto" w:fill="auto"/>
          </w:tcPr>
          <w:p w:rsidR="00AC0FE7" w:rsidRPr="000874B0" w:rsidRDefault="00025298" w:rsidP="00025298">
            <w:pPr>
              <w:rPr>
                <w:rFonts w:ascii="Times New Roman" w:eastAsia="Gill Sans MT" w:hAnsi="Times New Roman" w:cs="Times New Roman"/>
              </w:rPr>
            </w:pPr>
            <w:r>
              <w:rPr>
                <w:rFonts w:ascii="Times New Roman" w:eastAsia="Gill Sans MT" w:hAnsi="Times New Roman" w:cs="Times New Roman"/>
              </w:rPr>
              <w:t xml:space="preserve">B9.1.4.1 </w:t>
            </w:r>
            <w:r w:rsidRPr="00025298">
              <w:rPr>
                <w:rFonts w:ascii="Times New Roman" w:eastAsia="Gill Sans MT" w:hAnsi="Times New Roman" w:cs="Times New Roman"/>
              </w:rPr>
              <w:t>Apply the</w:t>
            </w:r>
            <w:r>
              <w:rPr>
                <w:rFonts w:ascii="Times New Roman" w:eastAsia="Gill Sans MT" w:hAnsi="Times New Roman" w:cs="Times New Roman"/>
              </w:rPr>
              <w:t xml:space="preserve"> understanding of ratio, rate and proportions to solve problems that involve rates, ratios, and proportional reasoning and use it to solve real- world mathematical </w:t>
            </w:r>
            <w:r w:rsidRPr="00025298">
              <w:rPr>
                <w:rFonts w:ascii="Times New Roman" w:eastAsia="Gill Sans MT" w:hAnsi="Times New Roman" w:cs="Times New Roman"/>
              </w:rPr>
              <w:t>problems</w:t>
            </w:r>
          </w:p>
        </w:tc>
      </w:tr>
      <w:tr w:rsidR="009779DF" w:rsidTr="004024FF">
        <w:trPr>
          <w:gridAfter w:val="1"/>
          <w:wAfter w:w="362" w:type="dxa"/>
          <w:trHeight w:val="1426"/>
        </w:trPr>
        <w:tc>
          <w:tcPr>
            <w:tcW w:w="1974" w:type="dxa"/>
          </w:tcPr>
          <w:p w:rsidR="00AC0FE7" w:rsidRDefault="00AC0FE7" w:rsidP="008D31D5">
            <w:pPr>
              <w:rPr>
                <w:rFonts w:ascii="Times New Roman" w:hAnsi="Times New Roman" w:cs="Times New Roman"/>
                <w:b/>
              </w:rPr>
            </w:pPr>
          </w:p>
          <w:p w:rsidR="00AC0FE7" w:rsidRPr="00996DE2" w:rsidRDefault="00AC0FE7" w:rsidP="008D31D5">
            <w:pPr>
              <w:rPr>
                <w:rFonts w:ascii="Times New Roman" w:hAnsi="Times New Roman" w:cs="Times New Roman"/>
                <w:b/>
              </w:rPr>
            </w:pPr>
            <w:r>
              <w:rPr>
                <w:rFonts w:ascii="Times New Roman" w:hAnsi="Times New Roman" w:cs="Times New Roman"/>
                <w:b/>
              </w:rPr>
              <w:t>Indicator (s)</w:t>
            </w:r>
          </w:p>
        </w:tc>
        <w:tc>
          <w:tcPr>
            <w:tcW w:w="4443" w:type="dxa"/>
            <w:gridSpan w:val="7"/>
            <w:shd w:val="clear" w:color="auto" w:fill="auto"/>
          </w:tcPr>
          <w:p w:rsidR="00843620" w:rsidRDefault="00025298" w:rsidP="00025298">
            <w:pPr>
              <w:rPr>
                <w:rFonts w:ascii="Times New Roman" w:eastAsia="Gill Sans MT" w:hAnsi="Times New Roman" w:cs="Times New Roman"/>
              </w:rPr>
            </w:pPr>
            <w:r w:rsidRPr="00025298">
              <w:rPr>
                <w:rFonts w:ascii="Times New Roman" w:eastAsia="Gill Sans MT" w:hAnsi="Times New Roman" w:cs="Times New Roman"/>
              </w:rPr>
              <w:t>B9.1.4.1.3 Use knowledge of rates and proportio</w:t>
            </w:r>
            <w:r>
              <w:rPr>
                <w:rFonts w:ascii="Times New Roman" w:eastAsia="Gill Sans MT" w:hAnsi="Times New Roman" w:cs="Times New Roman"/>
              </w:rPr>
              <w:t xml:space="preserve">nal reasoning to solve problems </w:t>
            </w:r>
            <w:r w:rsidRPr="00025298">
              <w:rPr>
                <w:rFonts w:ascii="Times New Roman" w:eastAsia="Gill Sans MT" w:hAnsi="Times New Roman" w:cs="Times New Roman"/>
              </w:rPr>
              <w:t>involving SSNIT benefits and contributions.</w:t>
            </w:r>
          </w:p>
          <w:p w:rsidR="00025298" w:rsidRPr="005B7B48" w:rsidRDefault="00025298" w:rsidP="00025298">
            <w:pPr>
              <w:rPr>
                <w:rFonts w:ascii="Times New Roman" w:eastAsia="Gill Sans MT" w:hAnsi="Times New Roman" w:cs="Times New Roman"/>
              </w:rPr>
            </w:pPr>
            <w:r w:rsidRPr="00025298">
              <w:rPr>
                <w:rFonts w:ascii="Times New Roman" w:eastAsia="Gill Sans MT" w:hAnsi="Times New Roman" w:cs="Times New Roman"/>
              </w:rPr>
              <w:t xml:space="preserve">B9.1.4.1.4 </w:t>
            </w:r>
            <w:proofErr w:type="spellStart"/>
            <w:r w:rsidRPr="00025298">
              <w:rPr>
                <w:rFonts w:ascii="Times New Roman" w:eastAsia="Gill Sans MT" w:hAnsi="Times New Roman" w:cs="Times New Roman"/>
              </w:rPr>
              <w:t>Recognise</w:t>
            </w:r>
            <w:proofErr w:type="spellEnd"/>
            <w:r w:rsidRPr="00025298">
              <w:rPr>
                <w:rFonts w:ascii="Times New Roman" w:eastAsia="Gill Sans MT" w:hAnsi="Times New Roman" w:cs="Times New Roman"/>
              </w:rPr>
              <w:t xml:space="preserve"> and graph proportional relat</w:t>
            </w:r>
            <w:r>
              <w:rPr>
                <w:rFonts w:ascii="Times New Roman" w:eastAsia="Gill Sans MT" w:hAnsi="Times New Roman" w:cs="Times New Roman"/>
              </w:rPr>
              <w:t xml:space="preserve">ionships, interpreting the unit </w:t>
            </w:r>
            <w:r w:rsidRPr="00025298">
              <w:rPr>
                <w:rFonts w:ascii="Times New Roman" w:eastAsia="Gill Sans MT" w:hAnsi="Times New Roman" w:cs="Times New Roman"/>
              </w:rPr>
              <w:t>rate as the slope of the graph and use these to solve problems.</w:t>
            </w:r>
          </w:p>
        </w:tc>
        <w:tc>
          <w:tcPr>
            <w:tcW w:w="5060" w:type="dxa"/>
            <w:gridSpan w:val="7"/>
            <w:shd w:val="clear" w:color="auto" w:fill="auto"/>
          </w:tcPr>
          <w:p w:rsidR="00AC0FE7" w:rsidRPr="009779DF" w:rsidRDefault="00AC0FE7" w:rsidP="008D31D5">
            <w:pPr>
              <w:rPr>
                <w:rFonts w:ascii="Times New Roman" w:eastAsia="Gill Sans MT" w:hAnsi="Times New Roman" w:cs="Times New Roman"/>
                <w:bCs/>
              </w:rPr>
            </w:pPr>
            <w:r>
              <w:rPr>
                <w:rFonts w:ascii="Times New Roman" w:eastAsia="Gill Sans MT" w:hAnsi="Times New Roman" w:cs="Times New Roman"/>
                <w:b/>
                <w:bCs/>
              </w:rPr>
              <w:t>Performance Indicator:</w:t>
            </w:r>
            <w:r w:rsidR="009779DF">
              <w:rPr>
                <w:rFonts w:ascii="Times New Roman" w:eastAsia="Gill Sans MT" w:hAnsi="Times New Roman" w:cs="Times New Roman"/>
                <w:b/>
                <w:bCs/>
              </w:rPr>
              <w:t xml:space="preserve"> </w:t>
            </w:r>
            <w:r w:rsidR="009779DF">
              <w:rPr>
                <w:rFonts w:ascii="Times New Roman" w:eastAsia="Gill Sans MT" w:hAnsi="Times New Roman" w:cs="Times New Roman"/>
                <w:bCs/>
              </w:rPr>
              <w:t>Learners can identify constant of proportionality in tables of vales.</w:t>
            </w:r>
          </w:p>
        </w:tc>
      </w:tr>
      <w:tr w:rsidR="00AC0FE7" w:rsidTr="004024FF">
        <w:trPr>
          <w:gridAfter w:val="1"/>
          <w:wAfter w:w="362" w:type="dxa"/>
          <w:trHeight w:val="300"/>
        </w:trPr>
        <w:tc>
          <w:tcPr>
            <w:tcW w:w="1974" w:type="dxa"/>
          </w:tcPr>
          <w:p w:rsidR="00AC0FE7" w:rsidRPr="00996DE2" w:rsidRDefault="00AC0FE7" w:rsidP="008D31D5">
            <w:pPr>
              <w:rPr>
                <w:rFonts w:ascii="Times New Roman" w:hAnsi="Times New Roman" w:cs="Times New Roman"/>
                <w:b/>
              </w:rPr>
            </w:pPr>
            <w:r w:rsidRPr="00996DE2">
              <w:rPr>
                <w:rFonts w:ascii="Times New Roman" w:hAnsi="Times New Roman" w:cs="Times New Roman"/>
                <w:b/>
              </w:rPr>
              <w:t>Week Ending</w:t>
            </w:r>
          </w:p>
        </w:tc>
        <w:tc>
          <w:tcPr>
            <w:tcW w:w="9503" w:type="dxa"/>
            <w:gridSpan w:val="14"/>
            <w:shd w:val="clear" w:color="auto" w:fill="auto"/>
          </w:tcPr>
          <w:p w:rsidR="00AC0FE7" w:rsidRPr="00996DE2" w:rsidRDefault="009B3A93" w:rsidP="008D31D5">
            <w:pPr>
              <w:rPr>
                <w:rFonts w:ascii="Times New Roman" w:hAnsi="Times New Roman" w:cs="Times New Roman"/>
              </w:rPr>
            </w:pPr>
            <w:r>
              <w:rPr>
                <w:rFonts w:ascii="Times New Roman" w:hAnsi="Times New Roman" w:cs="Times New Roman"/>
              </w:rPr>
              <w:t>26-01-2024</w:t>
            </w:r>
          </w:p>
        </w:tc>
      </w:tr>
      <w:tr w:rsidR="007A1576" w:rsidTr="004024FF">
        <w:trPr>
          <w:gridAfter w:val="1"/>
          <w:wAfter w:w="362" w:type="dxa"/>
          <w:trHeight w:val="330"/>
        </w:trPr>
        <w:tc>
          <w:tcPr>
            <w:tcW w:w="1974" w:type="dxa"/>
          </w:tcPr>
          <w:p w:rsidR="00AC0FE7" w:rsidRPr="00996DE2" w:rsidRDefault="00AC0FE7" w:rsidP="008D31D5">
            <w:pPr>
              <w:rPr>
                <w:rFonts w:ascii="Times New Roman" w:hAnsi="Times New Roman" w:cs="Times New Roman"/>
                <w:b/>
              </w:rPr>
            </w:pPr>
            <w:r>
              <w:rPr>
                <w:rFonts w:ascii="Times New Roman" w:hAnsi="Times New Roman" w:cs="Times New Roman"/>
                <w:b/>
              </w:rPr>
              <w:t>Class</w:t>
            </w:r>
          </w:p>
        </w:tc>
        <w:tc>
          <w:tcPr>
            <w:tcW w:w="1930" w:type="dxa"/>
            <w:gridSpan w:val="3"/>
            <w:shd w:val="clear" w:color="auto" w:fill="auto"/>
          </w:tcPr>
          <w:p w:rsidR="00AC0FE7" w:rsidRPr="00996DE2" w:rsidRDefault="00D41B11" w:rsidP="008D31D5">
            <w:pPr>
              <w:rPr>
                <w:rFonts w:ascii="Times New Roman" w:hAnsi="Times New Roman" w:cs="Times New Roman"/>
              </w:rPr>
            </w:pPr>
            <w:r>
              <w:rPr>
                <w:rFonts w:ascii="Times New Roman" w:hAnsi="Times New Roman" w:cs="Times New Roman"/>
              </w:rPr>
              <w:t>B.S.9</w:t>
            </w:r>
            <w:r w:rsidR="00AC0FE7">
              <w:rPr>
                <w:rFonts w:ascii="Times New Roman" w:hAnsi="Times New Roman" w:cs="Times New Roman"/>
              </w:rPr>
              <w:t xml:space="preserve">                            </w:t>
            </w:r>
          </w:p>
        </w:tc>
        <w:tc>
          <w:tcPr>
            <w:tcW w:w="1670" w:type="dxa"/>
            <w:gridSpan w:val="2"/>
            <w:shd w:val="clear" w:color="auto" w:fill="auto"/>
          </w:tcPr>
          <w:p w:rsidR="00AC0FE7" w:rsidRPr="00EB2E89" w:rsidRDefault="00AC0FE7" w:rsidP="008D31D5">
            <w:pPr>
              <w:rPr>
                <w:rFonts w:ascii="Times New Roman" w:hAnsi="Times New Roman" w:cs="Times New Roman"/>
                <w:b/>
                <w:bCs/>
              </w:rPr>
            </w:pPr>
            <w:r w:rsidRPr="00EB2E89">
              <w:rPr>
                <w:rFonts w:ascii="Times New Roman" w:hAnsi="Times New Roman" w:cs="Times New Roman"/>
                <w:b/>
                <w:bCs/>
              </w:rPr>
              <w:t>Class Size:</w:t>
            </w:r>
          </w:p>
        </w:tc>
        <w:tc>
          <w:tcPr>
            <w:tcW w:w="1826" w:type="dxa"/>
            <w:gridSpan w:val="3"/>
            <w:shd w:val="clear" w:color="auto" w:fill="auto"/>
          </w:tcPr>
          <w:p w:rsidR="00AC0FE7" w:rsidRPr="00996DE2" w:rsidRDefault="00AC0FE7" w:rsidP="008D31D5">
            <w:pPr>
              <w:rPr>
                <w:rFonts w:ascii="Times New Roman" w:hAnsi="Times New Roman" w:cs="Times New Roman"/>
              </w:rPr>
            </w:pPr>
          </w:p>
        </w:tc>
        <w:tc>
          <w:tcPr>
            <w:tcW w:w="1861" w:type="dxa"/>
            <w:gridSpan w:val="3"/>
            <w:shd w:val="clear" w:color="auto" w:fill="auto"/>
          </w:tcPr>
          <w:p w:rsidR="00AC0FE7" w:rsidRPr="00EB2E89" w:rsidRDefault="00AC0FE7" w:rsidP="008D31D5">
            <w:pPr>
              <w:rPr>
                <w:rFonts w:ascii="Times New Roman" w:hAnsi="Times New Roman" w:cs="Times New Roman"/>
                <w:b/>
                <w:bCs/>
              </w:rPr>
            </w:pPr>
            <w:r w:rsidRPr="00EB2E89">
              <w:rPr>
                <w:rFonts w:ascii="Times New Roman" w:hAnsi="Times New Roman" w:cs="Times New Roman"/>
                <w:b/>
                <w:bCs/>
              </w:rPr>
              <w:t>Duration:</w:t>
            </w:r>
          </w:p>
        </w:tc>
        <w:tc>
          <w:tcPr>
            <w:tcW w:w="2216" w:type="dxa"/>
            <w:gridSpan w:val="3"/>
            <w:shd w:val="clear" w:color="auto" w:fill="auto"/>
          </w:tcPr>
          <w:p w:rsidR="00AC0FE7" w:rsidRPr="00996DE2" w:rsidRDefault="00AC0FE7" w:rsidP="008D31D5">
            <w:pPr>
              <w:rPr>
                <w:rFonts w:ascii="Times New Roman" w:hAnsi="Times New Roman" w:cs="Times New Roman"/>
              </w:rPr>
            </w:pPr>
          </w:p>
        </w:tc>
      </w:tr>
      <w:tr w:rsidR="00AC0FE7" w:rsidTr="004024FF">
        <w:trPr>
          <w:gridAfter w:val="1"/>
          <w:wAfter w:w="362" w:type="dxa"/>
          <w:trHeight w:val="270"/>
        </w:trPr>
        <w:tc>
          <w:tcPr>
            <w:tcW w:w="1974" w:type="dxa"/>
          </w:tcPr>
          <w:p w:rsidR="00AC0FE7" w:rsidRPr="00996DE2" w:rsidRDefault="00AC0FE7" w:rsidP="008D31D5">
            <w:pPr>
              <w:rPr>
                <w:rFonts w:ascii="Times New Roman" w:hAnsi="Times New Roman" w:cs="Times New Roman"/>
                <w:b/>
              </w:rPr>
            </w:pPr>
            <w:r w:rsidRPr="00996DE2">
              <w:rPr>
                <w:rFonts w:ascii="Times New Roman" w:hAnsi="Times New Roman" w:cs="Times New Roman"/>
                <w:b/>
              </w:rPr>
              <w:t>Subject</w:t>
            </w:r>
          </w:p>
        </w:tc>
        <w:tc>
          <w:tcPr>
            <w:tcW w:w="9503" w:type="dxa"/>
            <w:gridSpan w:val="14"/>
            <w:shd w:val="clear" w:color="auto" w:fill="auto"/>
          </w:tcPr>
          <w:p w:rsidR="008D31D5" w:rsidRDefault="008D31D5" w:rsidP="008D31D5">
            <w:pPr>
              <w:rPr>
                <w:rFonts w:ascii="Times New Roman" w:hAnsi="Times New Roman" w:cs="Times New Roman"/>
              </w:rPr>
            </w:pPr>
            <w:r>
              <w:rPr>
                <w:rFonts w:ascii="Times New Roman" w:hAnsi="Times New Roman" w:cs="Times New Roman"/>
              </w:rPr>
              <w:t>Mathematics</w:t>
            </w:r>
          </w:p>
          <w:p w:rsidR="00AC0FE7" w:rsidRPr="00996DE2" w:rsidRDefault="00AC0FE7" w:rsidP="008D31D5">
            <w:pPr>
              <w:rPr>
                <w:rFonts w:ascii="Times New Roman" w:hAnsi="Times New Roman" w:cs="Times New Roman"/>
              </w:rPr>
            </w:pPr>
          </w:p>
        </w:tc>
      </w:tr>
      <w:tr w:rsidR="00AC0FE7" w:rsidTr="004024FF">
        <w:trPr>
          <w:gridAfter w:val="1"/>
          <w:wAfter w:w="362" w:type="dxa"/>
          <w:trHeight w:val="315"/>
        </w:trPr>
        <w:tc>
          <w:tcPr>
            <w:tcW w:w="1974" w:type="dxa"/>
          </w:tcPr>
          <w:p w:rsidR="00AC0FE7" w:rsidRPr="00996DE2" w:rsidRDefault="00AC0FE7" w:rsidP="008D31D5">
            <w:pPr>
              <w:rPr>
                <w:rFonts w:ascii="Times New Roman" w:hAnsi="Times New Roman" w:cs="Times New Roman"/>
                <w:b/>
              </w:rPr>
            </w:pPr>
            <w:r w:rsidRPr="00996DE2">
              <w:rPr>
                <w:rFonts w:ascii="Times New Roman" w:hAnsi="Times New Roman" w:cs="Times New Roman"/>
                <w:b/>
              </w:rPr>
              <w:t>Reference</w:t>
            </w:r>
          </w:p>
        </w:tc>
        <w:tc>
          <w:tcPr>
            <w:tcW w:w="9503" w:type="dxa"/>
            <w:gridSpan w:val="14"/>
            <w:shd w:val="clear" w:color="auto" w:fill="auto"/>
          </w:tcPr>
          <w:p w:rsidR="00AC0FE7" w:rsidRPr="00996DE2" w:rsidRDefault="008D31D5" w:rsidP="008D31D5">
            <w:pPr>
              <w:rPr>
                <w:rFonts w:ascii="Times New Roman" w:hAnsi="Times New Roman" w:cs="Times New Roman"/>
              </w:rPr>
            </w:pPr>
            <w:r>
              <w:rPr>
                <w:rFonts w:ascii="Times New Roman" w:hAnsi="Times New Roman" w:cs="Times New Roman"/>
              </w:rPr>
              <w:t xml:space="preserve">Mathematics </w:t>
            </w:r>
            <w:r w:rsidR="00AC0FE7">
              <w:rPr>
                <w:rFonts w:ascii="Times New Roman" w:hAnsi="Times New Roman" w:cs="Times New Roman"/>
              </w:rPr>
              <w:t>Curriculum, Teachers Resource Pack, Learners Resource Pack, Textbook.</w:t>
            </w:r>
          </w:p>
        </w:tc>
      </w:tr>
      <w:tr w:rsidR="009779DF" w:rsidTr="004024FF">
        <w:trPr>
          <w:gridAfter w:val="1"/>
          <w:wAfter w:w="362" w:type="dxa"/>
          <w:trHeight w:val="435"/>
        </w:trPr>
        <w:tc>
          <w:tcPr>
            <w:tcW w:w="1974" w:type="dxa"/>
          </w:tcPr>
          <w:p w:rsidR="00AC0FE7" w:rsidRPr="00996DE2" w:rsidRDefault="00AC0FE7" w:rsidP="008D31D5">
            <w:pPr>
              <w:rPr>
                <w:rFonts w:ascii="Times New Roman" w:hAnsi="Times New Roman" w:cs="Times New Roman"/>
                <w:b/>
              </w:rPr>
            </w:pPr>
            <w:r w:rsidRPr="00996DE2">
              <w:rPr>
                <w:rFonts w:ascii="Times New Roman" w:hAnsi="Times New Roman" w:cs="Times New Roman"/>
                <w:b/>
              </w:rPr>
              <w:t>Teaching / Learning Resources</w:t>
            </w:r>
          </w:p>
        </w:tc>
        <w:tc>
          <w:tcPr>
            <w:tcW w:w="3638" w:type="dxa"/>
            <w:gridSpan w:val="6"/>
            <w:shd w:val="clear" w:color="auto" w:fill="auto"/>
          </w:tcPr>
          <w:p w:rsidR="00AC0FE7" w:rsidRPr="00996DE2" w:rsidRDefault="00843620" w:rsidP="008D31D5">
            <w:pPr>
              <w:rPr>
                <w:rFonts w:ascii="Times New Roman" w:hAnsi="Times New Roman" w:cs="Times New Roman"/>
              </w:rPr>
            </w:pPr>
            <w:r>
              <w:rPr>
                <w:sz w:val="24"/>
              </w:rPr>
              <w:t>Graph, Poster, Charts, videos.</w:t>
            </w:r>
          </w:p>
        </w:tc>
        <w:tc>
          <w:tcPr>
            <w:tcW w:w="2550" w:type="dxa"/>
            <w:gridSpan w:val="4"/>
            <w:shd w:val="clear" w:color="auto" w:fill="auto"/>
          </w:tcPr>
          <w:p w:rsidR="00AC0FE7" w:rsidRPr="00EB2E89" w:rsidRDefault="00AC0FE7" w:rsidP="008D31D5">
            <w:pPr>
              <w:jc w:val="center"/>
              <w:rPr>
                <w:rFonts w:ascii="Times New Roman" w:hAnsi="Times New Roman" w:cs="Times New Roman"/>
                <w:b/>
                <w:bCs/>
              </w:rPr>
            </w:pPr>
            <w:r>
              <w:rPr>
                <w:rFonts w:ascii="Times New Roman" w:hAnsi="Times New Roman" w:cs="Times New Roman"/>
                <w:b/>
                <w:bCs/>
              </w:rPr>
              <w:t>Core Competencies:</w:t>
            </w:r>
          </w:p>
        </w:tc>
        <w:tc>
          <w:tcPr>
            <w:tcW w:w="3315" w:type="dxa"/>
            <w:gridSpan w:val="4"/>
            <w:shd w:val="clear" w:color="auto" w:fill="auto"/>
          </w:tcPr>
          <w:p w:rsidR="00AC0FE7" w:rsidRDefault="00AC0FE7" w:rsidP="008D31D5">
            <w:pPr>
              <w:pStyle w:val="ListParagraph"/>
              <w:numPr>
                <w:ilvl w:val="0"/>
                <w:numId w:val="1"/>
              </w:numPr>
              <w:rPr>
                <w:rFonts w:ascii="Times New Roman" w:hAnsi="Times New Roman" w:cs="Times New Roman"/>
              </w:rPr>
            </w:pPr>
            <w:r>
              <w:rPr>
                <w:rFonts w:ascii="Times New Roman" w:hAnsi="Times New Roman" w:cs="Times New Roman"/>
              </w:rPr>
              <w:t>Critical Thinking and Problem Solving</w:t>
            </w:r>
          </w:p>
          <w:p w:rsidR="00AC0FE7" w:rsidRPr="00996DE2" w:rsidRDefault="00AC0FE7" w:rsidP="008D31D5">
            <w:pPr>
              <w:rPr>
                <w:rFonts w:ascii="Times New Roman" w:hAnsi="Times New Roman" w:cs="Times New Roman"/>
              </w:rPr>
            </w:pPr>
            <w:r>
              <w:rPr>
                <w:rFonts w:ascii="Times New Roman" w:hAnsi="Times New Roman" w:cs="Times New Roman"/>
              </w:rPr>
              <w:t>Communication and Collaboration.</w:t>
            </w:r>
          </w:p>
        </w:tc>
      </w:tr>
      <w:tr w:rsidR="009779DF" w:rsidTr="004024FF">
        <w:trPr>
          <w:gridAfter w:val="1"/>
          <w:wAfter w:w="362" w:type="dxa"/>
          <w:trHeight w:val="842"/>
        </w:trPr>
        <w:tc>
          <w:tcPr>
            <w:tcW w:w="1974" w:type="dxa"/>
          </w:tcPr>
          <w:p w:rsidR="00AC0FE7" w:rsidRPr="00996DE2" w:rsidRDefault="00AC0FE7" w:rsidP="008D31D5">
            <w:pPr>
              <w:rPr>
                <w:rFonts w:ascii="Times New Roman" w:hAnsi="Times New Roman" w:cs="Times New Roman"/>
                <w:b/>
              </w:rPr>
            </w:pPr>
            <w:r w:rsidRPr="00996DE2">
              <w:rPr>
                <w:rFonts w:ascii="Times New Roman" w:hAnsi="Times New Roman" w:cs="Times New Roman"/>
                <w:b/>
              </w:rPr>
              <w:t>DAY</w:t>
            </w:r>
            <w:r w:rsidR="00476ABA">
              <w:rPr>
                <w:rFonts w:ascii="Times New Roman" w:hAnsi="Times New Roman" w:cs="Times New Roman"/>
                <w:b/>
              </w:rPr>
              <w:t>/DATE</w:t>
            </w:r>
          </w:p>
        </w:tc>
        <w:tc>
          <w:tcPr>
            <w:tcW w:w="1738" w:type="dxa"/>
            <w:shd w:val="clear" w:color="auto" w:fill="auto"/>
          </w:tcPr>
          <w:p w:rsidR="00AC0FE7" w:rsidRPr="005C11FA" w:rsidRDefault="00AC0FE7" w:rsidP="008D31D5">
            <w:pPr>
              <w:rPr>
                <w:rFonts w:ascii="Times New Roman" w:hAnsi="Times New Roman" w:cs="Times New Roman"/>
                <w:b/>
              </w:rPr>
            </w:pPr>
            <w:r>
              <w:rPr>
                <w:rFonts w:ascii="Times New Roman" w:hAnsi="Times New Roman" w:cs="Times New Roman"/>
                <w:b/>
              </w:rPr>
              <w:t>PHASE 1 : STARTER</w:t>
            </w:r>
          </w:p>
        </w:tc>
        <w:tc>
          <w:tcPr>
            <w:tcW w:w="5979" w:type="dxa"/>
            <w:gridSpan w:val="11"/>
            <w:shd w:val="clear" w:color="auto" w:fill="auto"/>
          </w:tcPr>
          <w:p w:rsidR="00AC0FE7" w:rsidRPr="005C11FA" w:rsidRDefault="00AC0FE7" w:rsidP="008D31D5">
            <w:pPr>
              <w:rPr>
                <w:rFonts w:ascii="Times New Roman" w:hAnsi="Times New Roman" w:cs="Times New Roman"/>
                <w:b/>
              </w:rPr>
            </w:pPr>
            <w:r>
              <w:rPr>
                <w:rFonts w:ascii="Times New Roman" w:hAnsi="Times New Roman" w:cs="Times New Roman"/>
                <w:b/>
              </w:rPr>
              <w:t>PHASE 2:     MAIN</w:t>
            </w:r>
          </w:p>
        </w:tc>
        <w:tc>
          <w:tcPr>
            <w:tcW w:w="1786" w:type="dxa"/>
            <w:gridSpan w:val="2"/>
            <w:shd w:val="clear" w:color="auto" w:fill="auto"/>
          </w:tcPr>
          <w:p w:rsidR="00AC0FE7" w:rsidRPr="005C11FA" w:rsidRDefault="00AC0FE7" w:rsidP="008D31D5">
            <w:pPr>
              <w:rPr>
                <w:rFonts w:ascii="Times New Roman" w:hAnsi="Times New Roman" w:cs="Times New Roman"/>
                <w:b/>
              </w:rPr>
            </w:pPr>
            <w:r>
              <w:rPr>
                <w:rFonts w:ascii="Times New Roman" w:hAnsi="Times New Roman" w:cs="Times New Roman"/>
                <w:b/>
              </w:rPr>
              <w:t>PHASE 3:    REFLECTION</w:t>
            </w:r>
          </w:p>
        </w:tc>
      </w:tr>
      <w:tr w:rsidR="009779DF" w:rsidTr="004024FF">
        <w:trPr>
          <w:gridAfter w:val="1"/>
          <w:wAfter w:w="362" w:type="dxa"/>
          <w:trHeight w:val="1878"/>
        </w:trPr>
        <w:tc>
          <w:tcPr>
            <w:tcW w:w="1974" w:type="dxa"/>
          </w:tcPr>
          <w:p w:rsidR="008D31D5" w:rsidRDefault="008D31D5" w:rsidP="008D31D5">
            <w:pPr>
              <w:rPr>
                <w:rFonts w:ascii="Times New Roman" w:hAnsi="Times New Roman" w:cs="Times New Roman"/>
                <w:b/>
              </w:rPr>
            </w:pPr>
          </w:p>
          <w:p w:rsidR="008D31D5" w:rsidRDefault="008D31D5" w:rsidP="008D31D5">
            <w:pPr>
              <w:rPr>
                <w:rFonts w:ascii="Times New Roman" w:hAnsi="Times New Roman" w:cs="Times New Roman"/>
                <w:b/>
              </w:rPr>
            </w:pPr>
          </w:p>
          <w:p w:rsidR="008D31D5" w:rsidRDefault="008D31D5" w:rsidP="008D31D5">
            <w:pPr>
              <w:rPr>
                <w:rFonts w:ascii="Times New Roman" w:hAnsi="Times New Roman" w:cs="Times New Roman"/>
                <w:b/>
              </w:rPr>
            </w:pPr>
            <w:r>
              <w:rPr>
                <w:rFonts w:ascii="Times New Roman" w:hAnsi="Times New Roman" w:cs="Times New Roman"/>
                <w:b/>
              </w:rPr>
              <w:t>MONDAY</w:t>
            </w:r>
          </w:p>
          <w:p w:rsidR="008D31D5" w:rsidRDefault="008D31D5" w:rsidP="008D31D5">
            <w:pPr>
              <w:rPr>
                <w:rFonts w:ascii="Times New Roman" w:hAnsi="Times New Roman" w:cs="Times New Roman"/>
                <w:b/>
              </w:rPr>
            </w:pPr>
          </w:p>
          <w:p w:rsidR="008D31D5" w:rsidRPr="00996DE2" w:rsidRDefault="008D31D5" w:rsidP="008D31D5">
            <w:pPr>
              <w:rPr>
                <w:rFonts w:ascii="Times New Roman" w:hAnsi="Times New Roman" w:cs="Times New Roman"/>
                <w:b/>
              </w:rPr>
            </w:pPr>
          </w:p>
        </w:tc>
        <w:tc>
          <w:tcPr>
            <w:tcW w:w="1738" w:type="dxa"/>
            <w:shd w:val="clear" w:color="auto" w:fill="auto"/>
          </w:tcPr>
          <w:p w:rsidR="008D31D5" w:rsidRPr="00B44FA6" w:rsidRDefault="00516485" w:rsidP="008D31D5">
            <w:pPr>
              <w:spacing w:line="247" w:lineRule="auto"/>
            </w:pPr>
            <w:r>
              <w:t>Learners brainstorm to explain the full meaning of “SSNIT”.</w:t>
            </w:r>
          </w:p>
        </w:tc>
        <w:tc>
          <w:tcPr>
            <w:tcW w:w="5979" w:type="dxa"/>
            <w:gridSpan w:val="11"/>
            <w:shd w:val="clear" w:color="auto" w:fill="auto"/>
          </w:tcPr>
          <w:p w:rsidR="00BA53C0" w:rsidRPr="0047410A" w:rsidRDefault="00516485" w:rsidP="00516485">
            <w:pPr>
              <w:pStyle w:val="ListParagraph"/>
              <w:numPr>
                <w:ilvl w:val="0"/>
                <w:numId w:val="18"/>
              </w:numPr>
              <w:spacing w:line="236" w:lineRule="auto"/>
              <w:rPr>
                <w:rFonts w:cstheme="minorHAnsi"/>
              </w:rPr>
            </w:pPr>
            <w:r w:rsidRPr="0047410A">
              <w:rPr>
                <w:rFonts w:cstheme="minorHAnsi"/>
              </w:rPr>
              <w:t>Discuss with the Learners about SSNIT benefits and contributions.</w:t>
            </w:r>
          </w:p>
          <w:p w:rsidR="00516485" w:rsidRPr="0047410A" w:rsidRDefault="00516485" w:rsidP="00516485">
            <w:pPr>
              <w:pStyle w:val="ListParagraph"/>
              <w:numPr>
                <w:ilvl w:val="0"/>
                <w:numId w:val="18"/>
              </w:numPr>
              <w:spacing w:line="236" w:lineRule="auto"/>
              <w:rPr>
                <w:rFonts w:cstheme="minorHAnsi"/>
              </w:rPr>
            </w:pPr>
            <w:r w:rsidRPr="0047410A">
              <w:rPr>
                <w:rFonts w:cstheme="minorHAnsi"/>
              </w:rPr>
              <w:t>Demonstrate on calculating employee/employer contributions to SSNIT under Act 766.</w:t>
            </w:r>
          </w:p>
          <w:p w:rsidR="00516485" w:rsidRPr="0047410A" w:rsidRDefault="00516485" w:rsidP="00516485">
            <w:pPr>
              <w:pStyle w:val="ListParagraph"/>
              <w:numPr>
                <w:ilvl w:val="0"/>
                <w:numId w:val="18"/>
              </w:numPr>
              <w:spacing w:line="236" w:lineRule="auto"/>
              <w:rPr>
                <w:rFonts w:cstheme="minorHAnsi"/>
              </w:rPr>
            </w:pPr>
            <w:r w:rsidRPr="0047410A">
              <w:rPr>
                <w:rFonts w:cstheme="minorHAnsi"/>
              </w:rPr>
              <w:t>Assist Learners to practice solving questions on calculating employee/employer contributions to SSNIT under Act 766</w:t>
            </w:r>
            <w:r w:rsidR="001A0FE0" w:rsidRPr="0047410A">
              <w:rPr>
                <w:rFonts w:cstheme="minorHAnsi"/>
              </w:rPr>
              <w:t>.</w:t>
            </w:r>
          </w:p>
          <w:p w:rsidR="0047410A" w:rsidRPr="0047410A" w:rsidRDefault="0047410A" w:rsidP="0047410A">
            <w:pPr>
              <w:pStyle w:val="Heading2"/>
              <w:shd w:val="clear" w:color="auto" w:fill="FFFFFF"/>
              <w:spacing w:before="0" w:beforeAutospacing="0" w:after="300" w:afterAutospacing="0"/>
              <w:rPr>
                <w:rFonts w:asciiTheme="minorHAnsi" w:hAnsiTheme="minorHAnsi" w:cstheme="minorHAnsi"/>
                <w:b w:val="0"/>
                <w:bCs w:val="0"/>
                <w:sz w:val="22"/>
                <w:szCs w:val="22"/>
              </w:rPr>
            </w:pPr>
          </w:p>
          <w:p w:rsidR="0047410A" w:rsidRPr="0047410A" w:rsidRDefault="0047410A" w:rsidP="0047410A">
            <w:pPr>
              <w:pStyle w:val="Heading2"/>
              <w:shd w:val="clear" w:color="auto" w:fill="FFFFFF"/>
              <w:spacing w:before="0" w:beforeAutospacing="0" w:after="300" w:afterAutospacing="0"/>
              <w:rPr>
                <w:rFonts w:asciiTheme="minorHAnsi" w:hAnsiTheme="minorHAnsi" w:cstheme="minorHAnsi"/>
                <w:bCs w:val="0"/>
                <w:sz w:val="22"/>
                <w:szCs w:val="22"/>
              </w:rPr>
            </w:pPr>
            <w:r w:rsidRPr="0047410A">
              <w:rPr>
                <w:rFonts w:asciiTheme="minorHAnsi" w:hAnsiTheme="minorHAnsi" w:cstheme="minorHAnsi"/>
                <w:bCs w:val="0"/>
                <w:sz w:val="22"/>
                <w:szCs w:val="22"/>
              </w:rPr>
              <w:t>Three-tier SSNIT Pension scheme;</w:t>
            </w:r>
          </w:p>
          <w:p w:rsidR="0047410A" w:rsidRPr="0047410A" w:rsidRDefault="0047410A" w:rsidP="0047410A">
            <w:pPr>
              <w:pStyle w:val="NormalWeb"/>
              <w:shd w:val="clear" w:color="auto" w:fill="FFFFFF"/>
              <w:spacing w:before="0" w:beforeAutospacing="0" w:after="0" w:afterAutospacing="0"/>
              <w:rPr>
                <w:rFonts w:asciiTheme="minorHAnsi" w:hAnsiTheme="minorHAnsi" w:cstheme="minorHAnsi"/>
                <w:sz w:val="22"/>
                <w:szCs w:val="22"/>
              </w:rPr>
            </w:pPr>
            <w:r w:rsidRPr="0047410A">
              <w:rPr>
                <w:rStyle w:val="Strong"/>
                <w:rFonts w:asciiTheme="minorHAnsi" w:hAnsiTheme="minorHAnsi" w:cstheme="minorHAnsi"/>
                <w:sz w:val="22"/>
                <w:szCs w:val="22"/>
              </w:rPr>
              <w:t>A: </w:t>
            </w:r>
            <w:r w:rsidRPr="0047410A">
              <w:rPr>
                <w:rFonts w:asciiTheme="minorHAnsi" w:hAnsiTheme="minorHAnsi" w:cstheme="minorHAnsi"/>
                <w:sz w:val="22"/>
                <w:szCs w:val="22"/>
              </w:rPr>
              <w:t>The three-tier contributory scheme, a hybrid of the defined benefit and defined contribution schemes, is made up of the following:  </w:t>
            </w:r>
          </w:p>
          <w:p w:rsidR="0047410A" w:rsidRPr="0047410A" w:rsidRDefault="0047410A" w:rsidP="0047410A">
            <w:pPr>
              <w:pStyle w:val="NormalWeb"/>
              <w:shd w:val="clear" w:color="auto" w:fill="FFFFFF"/>
              <w:spacing w:before="0" w:beforeAutospacing="0" w:after="0" w:afterAutospacing="0"/>
              <w:rPr>
                <w:rFonts w:asciiTheme="minorHAnsi" w:hAnsiTheme="minorHAnsi" w:cstheme="minorHAnsi"/>
                <w:sz w:val="22"/>
                <w:szCs w:val="22"/>
              </w:rPr>
            </w:pPr>
            <w:r w:rsidRPr="0047410A">
              <w:rPr>
                <w:rFonts w:asciiTheme="minorHAnsi" w:hAnsiTheme="minorHAnsi" w:cstheme="minorHAnsi"/>
                <w:sz w:val="22"/>
                <w:szCs w:val="22"/>
              </w:rPr>
              <w:t>·</w:t>
            </w:r>
            <w:r w:rsidRPr="0047410A">
              <w:rPr>
                <w:rStyle w:val="Strong"/>
                <w:rFonts w:asciiTheme="minorHAnsi" w:hAnsiTheme="minorHAnsi" w:cstheme="minorHAnsi"/>
                <w:sz w:val="22"/>
                <w:szCs w:val="22"/>
              </w:rPr>
              <w:t>Tier 1</w:t>
            </w:r>
            <w:r w:rsidRPr="0047410A">
              <w:rPr>
                <w:rFonts w:asciiTheme="minorHAnsi" w:hAnsiTheme="minorHAnsi" w:cstheme="minorHAnsi"/>
                <w:sz w:val="22"/>
                <w:szCs w:val="22"/>
              </w:rPr>
              <w:t xml:space="preserve">: A mandatory contributory scheme with monthly contributions of 13.5% (11% towards monthly pensions and 2.5% contribution to NHIS) on the basic salary of all employees. Tier 1 is a defined benefit scheme and </w:t>
            </w:r>
            <w:r w:rsidRPr="0047410A">
              <w:rPr>
                <w:rFonts w:asciiTheme="minorHAnsi" w:hAnsiTheme="minorHAnsi" w:cstheme="minorHAnsi"/>
                <w:sz w:val="22"/>
                <w:szCs w:val="22"/>
              </w:rPr>
              <w:lastRenderedPageBreak/>
              <w:t>contributions are fully tax-exempt and are managed by SSNIT. This scheme will pay monthly benefits to employees upon retirement.  </w:t>
            </w:r>
          </w:p>
          <w:p w:rsidR="0047410A" w:rsidRPr="0047410A" w:rsidRDefault="0047410A" w:rsidP="0047410A">
            <w:pPr>
              <w:pStyle w:val="NormalWeb"/>
              <w:shd w:val="clear" w:color="auto" w:fill="FFFFFF"/>
              <w:spacing w:before="0" w:beforeAutospacing="0" w:after="0" w:afterAutospacing="0"/>
              <w:rPr>
                <w:rFonts w:asciiTheme="minorHAnsi" w:hAnsiTheme="minorHAnsi" w:cstheme="minorHAnsi"/>
                <w:sz w:val="22"/>
                <w:szCs w:val="22"/>
              </w:rPr>
            </w:pPr>
            <w:r w:rsidRPr="0047410A">
              <w:rPr>
                <w:rFonts w:asciiTheme="minorHAnsi" w:hAnsiTheme="minorHAnsi" w:cstheme="minorHAnsi"/>
                <w:sz w:val="22"/>
                <w:szCs w:val="22"/>
              </w:rPr>
              <w:t>·</w:t>
            </w:r>
            <w:r w:rsidRPr="0047410A">
              <w:rPr>
                <w:rStyle w:val="Strong"/>
                <w:rFonts w:asciiTheme="minorHAnsi" w:hAnsiTheme="minorHAnsi" w:cstheme="minorHAnsi"/>
                <w:sz w:val="22"/>
                <w:szCs w:val="22"/>
              </w:rPr>
              <w:t>Tier 2</w:t>
            </w:r>
            <w:r w:rsidRPr="0047410A">
              <w:rPr>
                <w:rFonts w:asciiTheme="minorHAnsi" w:hAnsiTheme="minorHAnsi" w:cstheme="minorHAnsi"/>
                <w:sz w:val="22"/>
                <w:szCs w:val="22"/>
              </w:rPr>
              <w:t>: A mandatory contributory scheme with monthly contributions of 5% on the basic salary of all employees. Tier 2 is a defined contribution scheme and contributions are fully tax-exempt and are privately managed by National Pensions Regulatory Authority (NPRA) licensed service providers. The scheme will pay out a lump-sum benefit to individuals upon retirement, which is comprised of all contributions made under the scheme plus all returns earned on their contributions. There are two types of Tier 2 schemes: Employer Sponsored Schemes (ESS) and Master Trust Schemes (MTS). If the membership of the scheme is limited to the employees of a specific company, it is deemed to be an Employer Sponsored (ESS). On the other hand, if membership of the scheme is opened to employees of different companies, the scheme is referred to as a Master Trust Scheme (MTS).  </w:t>
            </w:r>
          </w:p>
          <w:p w:rsidR="0047410A" w:rsidRPr="0047410A" w:rsidRDefault="0047410A" w:rsidP="0047410A">
            <w:pPr>
              <w:pStyle w:val="NormalWeb"/>
              <w:shd w:val="clear" w:color="auto" w:fill="FFFFFF"/>
              <w:spacing w:before="0" w:beforeAutospacing="0" w:after="0" w:afterAutospacing="0"/>
              <w:rPr>
                <w:rFonts w:asciiTheme="minorHAnsi" w:hAnsiTheme="minorHAnsi" w:cstheme="minorHAnsi"/>
                <w:sz w:val="22"/>
                <w:szCs w:val="22"/>
              </w:rPr>
            </w:pPr>
            <w:r w:rsidRPr="0047410A">
              <w:rPr>
                <w:rFonts w:asciiTheme="minorHAnsi" w:hAnsiTheme="minorHAnsi" w:cstheme="minorHAnsi"/>
                <w:sz w:val="22"/>
                <w:szCs w:val="22"/>
              </w:rPr>
              <w:t>·</w:t>
            </w:r>
            <w:r w:rsidRPr="0047410A">
              <w:rPr>
                <w:rStyle w:val="Strong"/>
                <w:rFonts w:asciiTheme="minorHAnsi" w:hAnsiTheme="minorHAnsi" w:cstheme="minorHAnsi"/>
                <w:sz w:val="22"/>
                <w:szCs w:val="22"/>
              </w:rPr>
              <w:t>Tier 3</w:t>
            </w:r>
            <w:r w:rsidRPr="0047410A">
              <w:rPr>
                <w:rFonts w:asciiTheme="minorHAnsi" w:hAnsiTheme="minorHAnsi" w:cstheme="minorHAnsi"/>
                <w:sz w:val="22"/>
                <w:szCs w:val="22"/>
              </w:rPr>
              <w:t>: An optional contributory scheme with monthly contributions of up to 16.5% of the employee’s basic salary on the basic salary of all employees and informal sector workers. Tier 3 is also a defined contribution scheme and is privately managed by NPRA licensed service providers. The contributions for Tier 3 are also tax exempt. If an individual has been in the scheme for 10 years or more, he or she will receive all contributions made under the scheme in addition to all returns earned on their contributions at the time of exit. In the event of an exit prior to the contributor’s tenth anniversary, a marginal tax rate of 15% will be applied to the contributor’s total redemption amount. </w:t>
            </w:r>
          </w:p>
          <w:p w:rsidR="0047410A" w:rsidRPr="0047410A" w:rsidRDefault="0047410A" w:rsidP="0047410A">
            <w:pPr>
              <w:pStyle w:val="NormalWeb"/>
              <w:shd w:val="clear" w:color="auto" w:fill="FFFFFF"/>
              <w:spacing w:before="0" w:beforeAutospacing="0" w:after="0" w:afterAutospacing="0"/>
              <w:rPr>
                <w:rFonts w:asciiTheme="minorHAnsi" w:hAnsiTheme="minorHAnsi" w:cstheme="minorHAnsi"/>
                <w:sz w:val="22"/>
                <w:szCs w:val="22"/>
              </w:rPr>
            </w:pPr>
          </w:p>
          <w:p w:rsidR="0047410A" w:rsidRPr="0047410A" w:rsidRDefault="0047410A" w:rsidP="0047410A">
            <w:pPr>
              <w:shd w:val="clear" w:color="auto" w:fill="FFFFFF"/>
              <w:spacing w:after="150" w:line="240" w:lineRule="auto"/>
              <w:rPr>
                <w:rFonts w:eastAsia="Times New Roman" w:cstheme="minorHAnsi"/>
              </w:rPr>
            </w:pPr>
            <w:r w:rsidRPr="0047410A">
              <w:rPr>
                <w:rFonts w:eastAsia="Times New Roman" w:cstheme="minorHAnsi"/>
              </w:rPr>
              <w:t>Assuming your basic salary is GHC 500, here is a breakdown of how much you can contribute to each of the tiers in the 3 Tier pension scheme. Remember that only Tier 1 is managed by SSNIT: </w:t>
            </w:r>
          </w:p>
          <w:p w:rsidR="0047410A" w:rsidRPr="0047410A" w:rsidRDefault="0047410A" w:rsidP="0047410A">
            <w:pPr>
              <w:shd w:val="clear" w:color="auto" w:fill="FFFFFF"/>
              <w:spacing w:after="150" w:line="240" w:lineRule="auto"/>
              <w:rPr>
                <w:rFonts w:eastAsia="Times New Roman" w:cstheme="minorHAnsi"/>
              </w:rPr>
            </w:pPr>
            <w:r w:rsidRPr="0047410A">
              <w:rPr>
                <w:rFonts w:eastAsia="Times New Roman" w:cstheme="minorHAnsi"/>
              </w:rPr>
              <w:t>Tier 1: 13.5% = GHC 67.5 </w:t>
            </w:r>
          </w:p>
          <w:p w:rsidR="0047410A" w:rsidRPr="0047410A" w:rsidRDefault="0047410A" w:rsidP="0047410A">
            <w:pPr>
              <w:shd w:val="clear" w:color="auto" w:fill="FFFFFF"/>
              <w:spacing w:after="150" w:line="240" w:lineRule="auto"/>
              <w:rPr>
                <w:rFonts w:eastAsia="Times New Roman" w:cstheme="minorHAnsi"/>
              </w:rPr>
            </w:pPr>
            <w:r w:rsidRPr="0047410A">
              <w:rPr>
                <w:rFonts w:eastAsia="Times New Roman" w:cstheme="minorHAnsi"/>
              </w:rPr>
              <w:t>Tier 2: 5% = GHC 25 </w:t>
            </w:r>
          </w:p>
          <w:p w:rsidR="0047410A" w:rsidRPr="0047410A" w:rsidRDefault="0047410A" w:rsidP="0047410A">
            <w:pPr>
              <w:shd w:val="clear" w:color="auto" w:fill="FFFFFF"/>
              <w:spacing w:after="150" w:line="240" w:lineRule="auto"/>
              <w:rPr>
                <w:rFonts w:eastAsia="Times New Roman" w:cstheme="minorHAnsi"/>
              </w:rPr>
            </w:pPr>
            <w:r w:rsidRPr="0047410A">
              <w:rPr>
                <w:rFonts w:eastAsia="Times New Roman" w:cstheme="minorHAnsi"/>
              </w:rPr>
              <w:t>Tier 3: Up to 16.5% = GHC 82.5 </w:t>
            </w:r>
          </w:p>
          <w:p w:rsidR="0047410A" w:rsidRPr="0047410A" w:rsidRDefault="0047410A" w:rsidP="0047410A">
            <w:pPr>
              <w:pStyle w:val="NormalWeb"/>
              <w:shd w:val="clear" w:color="auto" w:fill="FFFFFF"/>
              <w:spacing w:before="0" w:beforeAutospacing="0" w:after="0" w:afterAutospacing="0"/>
              <w:rPr>
                <w:rFonts w:asciiTheme="minorHAnsi" w:hAnsiTheme="minorHAnsi" w:cstheme="minorHAnsi"/>
                <w:color w:val="000000"/>
                <w:sz w:val="22"/>
                <w:szCs w:val="22"/>
              </w:rPr>
            </w:pPr>
          </w:p>
          <w:p w:rsidR="0047410A" w:rsidRDefault="0047410A" w:rsidP="0047410A">
            <w:pPr>
              <w:pStyle w:val="z-TopofForm"/>
            </w:pPr>
            <w:r>
              <w:t>Top of Form</w:t>
            </w:r>
          </w:p>
          <w:p w:rsidR="0047410A" w:rsidRDefault="0047410A" w:rsidP="0047410A">
            <w:pPr>
              <w:pStyle w:val="z-BottomofForm"/>
            </w:pPr>
            <w:r>
              <w:t>Bottom of Form</w:t>
            </w:r>
          </w:p>
          <w:p w:rsidR="0047410A" w:rsidRPr="0047410A" w:rsidRDefault="0047410A" w:rsidP="0047410A">
            <w:pPr>
              <w:spacing w:line="236" w:lineRule="auto"/>
              <w:rPr>
                <w:rFonts w:cstheme="minorHAnsi"/>
                <w:b/>
              </w:rPr>
            </w:pPr>
          </w:p>
        </w:tc>
        <w:tc>
          <w:tcPr>
            <w:tcW w:w="1786" w:type="dxa"/>
            <w:gridSpan w:val="2"/>
            <w:shd w:val="clear" w:color="auto" w:fill="auto"/>
          </w:tcPr>
          <w:p w:rsidR="007A1576" w:rsidRPr="007A1576" w:rsidRDefault="001A0FE0" w:rsidP="008D31D5">
            <w:pPr>
              <w:spacing w:line="236" w:lineRule="auto"/>
              <w:rPr>
                <w:rFonts w:cstheme="minorHAnsi"/>
              </w:rPr>
            </w:pPr>
            <w:r>
              <w:rPr>
                <w:rFonts w:cstheme="minorHAnsi"/>
              </w:rPr>
              <w:lastRenderedPageBreak/>
              <w:t>Learners brainstorm to solve more questions on calculating emplo</w:t>
            </w:r>
            <w:r w:rsidR="0047410A">
              <w:rPr>
                <w:rFonts w:cstheme="minorHAnsi"/>
              </w:rPr>
              <w:t>yee/employer contributions to SSNIT</w:t>
            </w:r>
          </w:p>
          <w:p w:rsidR="007A1576" w:rsidRPr="007A1576" w:rsidRDefault="007A1576" w:rsidP="008D31D5">
            <w:pPr>
              <w:spacing w:line="236" w:lineRule="auto"/>
              <w:rPr>
                <w:rFonts w:cstheme="minorHAnsi"/>
                <w:b/>
              </w:rPr>
            </w:pPr>
            <w:r w:rsidRPr="007A1576">
              <w:rPr>
                <w:rFonts w:cstheme="minorHAnsi"/>
                <w:b/>
              </w:rPr>
              <w:t>Exercise;</w:t>
            </w:r>
          </w:p>
          <w:p w:rsidR="007A1576" w:rsidRDefault="001236B6" w:rsidP="001236B6">
            <w:pPr>
              <w:pStyle w:val="blocks-text-blockparagraph"/>
              <w:shd w:val="clear" w:color="auto" w:fill="FFFFFF"/>
              <w:spacing w:before="0" w:beforeAutospacing="0" w:after="0" w:afterAutospacing="0"/>
            </w:pPr>
            <w:r>
              <w:t>Write the full meaning of SSNIT?</w:t>
            </w:r>
          </w:p>
          <w:p w:rsidR="001236B6" w:rsidRPr="001236B6" w:rsidRDefault="001236B6" w:rsidP="001236B6">
            <w:pPr>
              <w:pStyle w:val="blocks-text-blockparagraph"/>
              <w:shd w:val="clear" w:color="auto" w:fill="FFFFFF"/>
              <w:spacing w:before="0" w:beforeAutospacing="0" w:after="0" w:afterAutospacing="0"/>
              <w:ind w:left="360"/>
            </w:pPr>
          </w:p>
        </w:tc>
      </w:tr>
      <w:tr w:rsidR="00872D88" w:rsidTr="004024FF">
        <w:trPr>
          <w:trHeight w:val="1581"/>
        </w:trPr>
        <w:tc>
          <w:tcPr>
            <w:tcW w:w="1974" w:type="dxa"/>
          </w:tcPr>
          <w:p w:rsidR="008D31D5" w:rsidRDefault="008D31D5" w:rsidP="008D31D5">
            <w:pPr>
              <w:rPr>
                <w:rFonts w:ascii="Times New Roman" w:hAnsi="Times New Roman" w:cs="Times New Roman"/>
                <w:b/>
              </w:rPr>
            </w:pPr>
            <w:r>
              <w:rPr>
                <w:rFonts w:ascii="Times New Roman" w:hAnsi="Times New Roman" w:cs="Times New Roman"/>
                <w:b/>
              </w:rPr>
              <w:lastRenderedPageBreak/>
              <w:t>WEDNESDAY</w:t>
            </w:r>
          </w:p>
          <w:p w:rsidR="008D31D5" w:rsidRDefault="008D31D5" w:rsidP="008D31D5">
            <w:pPr>
              <w:rPr>
                <w:rFonts w:ascii="Times New Roman" w:hAnsi="Times New Roman" w:cs="Times New Roman"/>
                <w:b/>
              </w:rPr>
            </w:pPr>
          </w:p>
          <w:p w:rsidR="008D31D5" w:rsidRDefault="008D31D5" w:rsidP="008D31D5">
            <w:pPr>
              <w:rPr>
                <w:rFonts w:ascii="Times New Roman" w:hAnsi="Times New Roman" w:cs="Times New Roman"/>
                <w:b/>
              </w:rPr>
            </w:pPr>
          </w:p>
        </w:tc>
        <w:tc>
          <w:tcPr>
            <w:tcW w:w="1820" w:type="dxa"/>
            <w:gridSpan w:val="2"/>
            <w:shd w:val="clear" w:color="auto" w:fill="auto"/>
          </w:tcPr>
          <w:p w:rsidR="008D31D5" w:rsidRPr="00B44FA6" w:rsidRDefault="00BA53C0" w:rsidP="008D31D5">
            <w:pPr>
              <w:spacing w:line="247" w:lineRule="auto"/>
            </w:pPr>
            <w:r>
              <w:t>Using a chart, explain the difference between velocity-time graph and displacement-</w:t>
            </w:r>
            <w:r>
              <w:lastRenderedPageBreak/>
              <w:t xml:space="preserve">time graph. </w:t>
            </w:r>
          </w:p>
        </w:tc>
        <w:tc>
          <w:tcPr>
            <w:tcW w:w="6259" w:type="dxa"/>
            <w:gridSpan w:val="11"/>
            <w:shd w:val="clear" w:color="auto" w:fill="auto"/>
          </w:tcPr>
          <w:p w:rsidR="008D31D5" w:rsidRPr="004024FF" w:rsidRDefault="00BA53C0" w:rsidP="00BA53C0">
            <w:pPr>
              <w:pStyle w:val="ListParagraph"/>
              <w:numPr>
                <w:ilvl w:val="0"/>
                <w:numId w:val="10"/>
              </w:numPr>
              <w:spacing w:line="236" w:lineRule="auto"/>
              <w:rPr>
                <w:rFonts w:cstheme="minorHAnsi"/>
              </w:rPr>
            </w:pPr>
            <w:r w:rsidRPr="004024FF">
              <w:rPr>
                <w:rFonts w:cstheme="minorHAnsi"/>
              </w:rPr>
              <w:lastRenderedPageBreak/>
              <w:t>Learners brainstorm to interpret a given travel graph.</w:t>
            </w:r>
          </w:p>
          <w:p w:rsidR="007A1576" w:rsidRPr="004024FF" w:rsidRDefault="007A1576" w:rsidP="007A1576">
            <w:pPr>
              <w:pStyle w:val="ListParagraph"/>
              <w:numPr>
                <w:ilvl w:val="0"/>
                <w:numId w:val="10"/>
              </w:numPr>
              <w:spacing w:line="236" w:lineRule="auto"/>
              <w:rPr>
                <w:rFonts w:cstheme="minorHAnsi"/>
              </w:rPr>
            </w:pPr>
            <w:r w:rsidRPr="004024FF">
              <w:rPr>
                <w:rFonts w:cstheme="minorHAnsi"/>
              </w:rPr>
              <w:t xml:space="preserve">Demonstrate on using </w:t>
            </w:r>
            <w:r w:rsidR="00BA53C0" w:rsidRPr="004024FF">
              <w:rPr>
                <w:rFonts w:cstheme="minorHAnsi"/>
              </w:rPr>
              <w:t>tables to check proportional relationships</w:t>
            </w:r>
            <w:r w:rsidRPr="004024FF">
              <w:rPr>
                <w:rFonts w:cstheme="minorHAnsi"/>
              </w:rPr>
              <w:t xml:space="preserve"> between two quantities.</w:t>
            </w:r>
          </w:p>
          <w:p w:rsidR="00BA53C0" w:rsidRPr="004024FF" w:rsidRDefault="007A1576" w:rsidP="007A1576">
            <w:pPr>
              <w:pStyle w:val="ListParagraph"/>
              <w:numPr>
                <w:ilvl w:val="0"/>
                <w:numId w:val="10"/>
              </w:numPr>
              <w:spacing w:line="236" w:lineRule="auto"/>
              <w:rPr>
                <w:rFonts w:cstheme="minorHAnsi"/>
              </w:rPr>
            </w:pPr>
            <w:r w:rsidRPr="004024FF">
              <w:rPr>
                <w:rFonts w:cstheme="minorHAnsi"/>
              </w:rPr>
              <w:t>Assist Learners to use given tables to check proportional relationships.</w:t>
            </w:r>
          </w:p>
          <w:p w:rsidR="008E3E4D" w:rsidRPr="004024FF" w:rsidRDefault="007A1576" w:rsidP="008E3E4D">
            <w:pPr>
              <w:pStyle w:val="Heading1"/>
              <w:numPr>
                <w:ilvl w:val="0"/>
                <w:numId w:val="10"/>
              </w:numPr>
              <w:spacing w:before="150" w:after="150"/>
              <w:rPr>
                <w:rFonts w:asciiTheme="minorHAnsi" w:hAnsiTheme="minorHAnsi" w:cstheme="minorHAnsi"/>
                <w:b w:val="0"/>
                <w:bCs w:val="0"/>
                <w:color w:val="auto"/>
                <w:sz w:val="22"/>
                <w:szCs w:val="22"/>
              </w:rPr>
            </w:pPr>
            <w:r w:rsidRPr="004024FF">
              <w:rPr>
                <w:rFonts w:asciiTheme="minorHAnsi" w:hAnsiTheme="minorHAnsi" w:cstheme="minorHAnsi"/>
                <w:b w:val="0"/>
                <w:bCs w:val="0"/>
                <w:color w:val="auto"/>
                <w:sz w:val="22"/>
                <w:szCs w:val="22"/>
              </w:rPr>
              <w:t xml:space="preserve">Discuss with the Learners about how to decide whether two quantities are in a proportional relationship by testing </w:t>
            </w:r>
            <w:r w:rsidRPr="004024FF">
              <w:rPr>
                <w:rFonts w:asciiTheme="minorHAnsi" w:hAnsiTheme="minorHAnsi" w:cstheme="minorHAnsi"/>
                <w:b w:val="0"/>
                <w:bCs w:val="0"/>
                <w:color w:val="auto"/>
                <w:sz w:val="22"/>
                <w:szCs w:val="22"/>
              </w:rPr>
              <w:lastRenderedPageBreak/>
              <w:t>for equivalent ratios in a tabl</w:t>
            </w:r>
            <w:r w:rsidR="008E3E4D" w:rsidRPr="004024FF">
              <w:rPr>
                <w:rFonts w:asciiTheme="minorHAnsi" w:hAnsiTheme="minorHAnsi" w:cstheme="minorHAnsi"/>
                <w:b w:val="0"/>
                <w:bCs w:val="0"/>
                <w:color w:val="auto"/>
                <w:sz w:val="22"/>
                <w:szCs w:val="22"/>
              </w:rPr>
              <w:t>e.</w:t>
            </w:r>
          </w:p>
          <w:p w:rsidR="008E3E4D" w:rsidRPr="004024FF" w:rsidRDefault="008E3E4D" w:rsidP="004024FF">
            <w:pPr>
              <w:pStyle w:val="Heading1"/>
              <w:spacing w:before="0" w:after="150"/>
              <w:rPr>
                <w:rFonts w:asciiTheme="minorHAnsi" w:hAnsiTheme="minorHAnsi" w:cstheme="minorHAnsi"/>
                <w:bCs w:val="0"/>
                <w:color w:val="auto"/>
                <w:sz w:val="22"/>
                <w:szCs w:val="22"/>
              </w:rPr>
            </w:pPr>
            <w:r w:rsidRPr="004024FF">
              <w:rPr>
                <w:rFonts w:asciiTheme="minorHAnsi" w:hAnsiTheme="minorHAnsi" w:cstheme="minorHAnsi"/>
                <w:bCs w:val="0"/>
                <w:color w:val="auto"/>
                <w:sz w:val="22"/>
                <w:szCs w:val="22"/>
              </w:rPr>
              <w:t>Graphs of Proportional Relationships</w:t>
            </w:r>
          </w:p>
          <w:p w:rsidR="008E3E4D" w:rsidRPr="004024FF" w:rsidRDefault="008E3E4D" w:rsidP="004024FF">
            <w:pPr>
              <w:pStyle w:val="NormalWeb"/>
              <w:spacing w:before="0" w:beforeAutospacing="0" w:after="240" w:afterAutospacing="0" w:line="360" w:lineRule="atLeast"/>
              <w:rPr>
                <w:rFonts w:asciiTheme="minorHAnsi" w:hAnsiTheme="minorHAnsi" w:cstheme="minorHAnsi"/>
                <w:sz w:val="22"/>
                <w:szCs w:val="22"/>
              </w:rPr>
            </w:pPr>
            <w:r w:rsidRPr="004024FF">
              <w:rPr>
                <w:rFonts w:asciiTheme="minorHAnsi" w:hAnsiTheme="minorHAnsi" w:cstheme="minorHAnsi"/>
                <w:sz w:val="22"/>
                <w:szCs w:val="22"/>
              </w:rPr>
              <w:t>The coordinate grid shows the graphs of five proportional relationships.</w:t>
            </w:r>
          </w:p>
          <w:p w:rsidR="008E3E4D" w:rsidRPr="004024FF" w:rsidRDefault="008E3E4D" w:rsidP="004024FF">
            <w:pPr>
              <w:numPr>
                <w:ilvl w:val="0"/>
                <w:numId w:val="12"/>
              </w:numPr>
              <w:spacing w:before="100" w:beforeAutospacing="1" w:after="100" w:afterAutospacing="1" w:line="360" w:lineRule="atLeast"/>
              <w:ind w:left="480"/>
              <w:rPr>
                <w:rFonts w:cstheme="minorHAnsi"/>
              </w:rPr>
            </w:pPr>
            <w:r w:rsidRPr="004024FF">
              <w:rPr>
                <w:rFonts w:cstheme="minorHAnsi"/>
              </w:rPr>
              <w:t>Approximate, as closely as possible, the constant of proportionality for each line.</w:t>
            </w:r>
          </w:p>
          <w:p w:rsidR="004024FF" w:rsidRDefault="008E3E4D" w:rsidP="004024FF">
            <w:pPr>
              <w:numPr>
                <w:ilvl w:val="0"/>
                <w:numId w:val="12"/>
              </w:numPr>
              <w:spacing w:before="100" w:beforeAutospacing="1" w:after="100" w:afterAutospacing="1" w:line="360" w:lineRule="atLeast"/>
              <w:ind w:left="480"/>
              <w:rPr>
                <w:rFonts w:cstheme="minorHAnsi"/>
              </w:rPr>
            </w:pPr>
            <w:r w:rsidRPr="004024FF">
              <w:rPr>
                <w:rFonts w:cstheme="minorHAnsi"/>
              </w:rPr>
              <w:t>The graph of a proportional relationship with a constant of 1 would lie between two of these lines. Explain why.</w:t>
            </w:r>
          </w:p>
          <w:p w:rsidR="008E3E4D" w:rsidRPr="004024FF" w:rsidRDefault="008E3E4D" w:rsidP="004024FF">
            <w:pPr>
              <w:numPr>
                <w:ilvl w:val="0"/>
                <w:numId w:val="12"/>
              </w:numPr>
              <w:spacing w:before="100" w:beforeAutospacing="1" w:after="100" w:afterAutospacing="1" w:line="360" w:lineRule="atLeast"/>
              <w:ind w:left="480"/>
              <w:rPr>
                <w:rFonts w:cstheme="minorHAnsi"/>
              </w:rPr>
            </w:pPr>
            <w:proofErr w:type="gramStart"/>
            <w:r w:rsidRPr="004024FF">
              <w:rPr>
                <w:rFonts w:cstheme="minorHAnsi"/>
              </w:rPr>
              <w:t>can</w:t>
            </w:r>
            <w:proofErr w:type="gramEnd"/>
            <w:r w:rsidRPr="004024FF">
              <w:rPr>
                <w:rFonts w:cstheme="minorHAnsi"/>
              </w:rPr>
              <w:t xml:space="preserve"> find one point on the line, how can you determine the constant of proportionality?</w:t>
            </w:r>
          </w:p>
          <w:p w:rsidR="008E3E4D" w:rsidRPr="004024FF" w:rsidRDefault="008E3E4D" w:rsidP="004024FF">
            <w:pPr>
              <w:numPr>
                <w:ilvl w:val="0"/>
                <w:numId w:val="13"/>
              </w:numPr>
              <w:spacing w:before="100" w:beforeAutospacing="1" w:after="100" w:afterAutospacing="1" w:line="360" w:lineRule="atLeast"/>
              <w:ind w:left="480"/>
              <w:rPr>
                <w:rFonts w:cstheme="minorHAnsi"/>
              </w:rPr>
            </w:pPr>
            <w:r w:rsidRPr="004024FF">
              <w:rPr>
                <w:rFonts w:cstheme="minorHAnsi"/>
              </w:rPr>
              <w:t>What would a line with a constant of proportionality of 1 look like? What are some examples of ordered pairs that have a ratio of 1?</w:t>
            </w:r>
          </w:p>
          <w:p w:rsidR="008E3E4D" w:rsidRPr="004024FF" w:rsidRDefault="008E3E4D" w:rsidP="008E3E4D">
            <w:pPr>
              <w:rPr>
                <w:rFonts w:cstheme="minorHAnsi"/>
              </w:rPr>
            </w:pPr>
          </w:p>
        </w:tc>
        <w:tc>
          <w:tcPr>
            <w:tcW w:w="1786" w:type="dxa"/>
            <w:gridSpan w:val="2"/>
            <w:shd w:val="clear" w:color="auto" w:fill="auto"/>
          </w:tcPr>
          <w:p w:rsidR="007A1576" w:rsidRPr="007A1576" w:rsidRDefault="007A1576" w:rsidP="007A1576">
            <w:pPr>
              <w:pStyle w:val="Heading1"/>
              <w:spacing w:before="150" w:after="150"/>
              <w:rPr>
                <w:rFonts w:asciiTheme="minorHAnsi" w:hAnsiTheme="minorHAnsi" w:cstheme="minorHAnsi"/>
                <w:b w:val="0"/>
                <w:bCs w:val="0"/>
                <w:color w:val="auto"/>
                <w:sz w:val="22"/>
                <w:szCs w:val="22"/>
              </w:rPr>
            </w:pPr>
            <w:r>
              <w:rPr>
                <w:rFonts w:asciiTheme="minorHAnsi" w:hAnsiTheme="minorHAnsi" w:cstheme="minorHAnsi"/>
                <w:b w:val="0"/>
                <w:bCs w:val="0"/>
                <w:color w:val="auto"/>
                <w:sz w:val="22"/>
                <w:szCs w:val="22"/>
              </w:rPr>
              <w:lastRenderedPageBreak/>
              <w:t>Learners</w:t>
            </w:r>
            <w:r w:rsidRPr="007A1576">
              <w:rPr>
                <w:rFonts w:asciiTheme="minorHAnsi" w:hAnsiTheme="minorHAnsi" w:cstheme="minorHAnsi"/>
                <w:b w:val="0"/>
                <w:bCs w:val="0"/>
                <w:color w:val="auto"/>
                <w:sz w:val="22"/>
                <w:szCs w:val="22"/>
              </w:rPr>
              <w:t xml:space="preserve"> </w:t>
            </w:r>
            <w:r w:rsidR="008E3E4D">
              <w:rPr>
                <w:rFonts w:asciiTheme="minorHAnsi" w:hAnsiTheme="minorHAnsi" w:cstheme="minorHAnsi"/>
                <w:b w:val="0"/>
                <w:bCs w:val="0"/>
                <w:color w:val="auto"/>
                <w:sz w:val="22"/>
                <w:szCs w:val="22"/>
              </w:rPr>
              <w:t>in small groups to discuss on how to decide</w:t>
            </w:r>
            <w:r w:rsidR="008E3E4D" w:rsidRPr="007A1576">
              <w:rPr>
                <w:rFonts w:asciiTheme="minorHAnsi" w:hAnsiTheme="minorHAnsi" w:cstheme="minorHAnsi"/>
                <w:b w:val="0"/>
                <w:bCs w:val="0"/>
                <w:color w:val="auto"/>
                <w:sz w:val="22"/>
                <w:szCs w:val="22"/>
              </w:rPr>
              <w:t xml:space="preserve"> whether two quantities are in a proportional relationship</w:t>
            </w:r>
            <w:r w:rsidR="008E3E4D">
              <w:rPr>
                <w:rFonts w:asciiTheme="minorHAnsi" w:hAnsiTheme="minorHAnsi" w:cstheme="minorHAnsi"/>
                <w:b w:val="0"/>
                <w:bCs w:val="0"/>
                <w:color w:val="auto"/>
                <w:sz w:val="22"/>
                <w:szCs w:val="22"/>
              </w:rPr>
              <w:t xml:space="preserve"> </w:t>
            </w:r>
            <w:r w:rsidR="008E3E4D" w:rsidRPr="007A1576">
              <w:rPr>
                <w:rFonts w:asciiTheme="minorHAnsi" w:hAnsiTheme="minorHAnsi" w:cstheme="minorHAnsi"/>
                <w:b w:val="0"/>
                <w:bCs w:val="0"/>
                <w:color w:val="auto"/>
                <w:sz w:val="22"/>
                <w:szCs w:val="22"/>
              </w:rPr>
              <w:t>by</w:t>
            </w:r>
            <w:r w:rsidR="008E3E4D">
              <w:rPr>
                <w:rFonts w:asciiTheme="minorHAnsi" w:hAnsiTheme="minorHAnsi" w:cstheme="minorHAnsi"/>
                <w:b w:val="0"/>
                <w:bCs w:val="0"/>
                <w:color w:val="auto"/>
                <w:sz w:val="22"/>
                <w:szCs w:val="22"/>
              </w:rPr>
              <w:t xml:space="preserve"> </w:t>
            </w:r>
            <w:r w:rsidRPr="007A1576">
              <w:rPr>
                <w:rFonts w:asciiTheme="minorHAnsi" w:hAnsiTheme="minorHAnsi" w:cstheme="minorHAnsi"/>
                <w:b w:val="0"/>
                <w:bCs w:val="0"/>
                <w:color w:val="auto"/>
                <w:sz w:val="22"/>
                <w:szCs w:val="22"/>
              </w:rPr>
              <w:lastRenderedPageBreak/>
              <w:t>graphing on a coordinate plane and observing whether the graph is a straight line through the origin.</w:t>
            </w:r>
          </w:p>
          <w:p w:rsidR="008D31D5" w:rsidRDefault="008D31D5" w:rsidP="008D31D5">
            <w:pPr>
              <w:spacing w:line="236" w:lineRule="auto"/>
            </w:pPr>
          </w:p>
        </w:tc>
      </w:tr>
      <w:tr w:rsidR="008149CA" w:rsidTr="008149CA">
        <w:trPr>
          <w:trHeight w:val="3860"/>
        </w:trPr>
        <w:tc>
          <w:tcPr>
            <w:tcW w:w="1974" w:type="dxa"/>
          </w:tcPr>
          <w:p w:rsidR="00AC0FE7" w:rsidRDefault="00BE38BF" w:rsidP="008D31D5">
            <w:pPr>
              <w:rPr>
                <w:rFonts w:ascii="Times New Roman" w:hAnsi="Times New Roman" w:cs="Times New Roman"/>
                <w:b/>
              </w:rPr>
            </w:pPr>
            <w:r>
              <w:rPr>
                <w:rFonts w:ascii="Times New Roman" w:hAnsi="Times New Roman" w:cs="Times New Roman"/>
                <w:b/>
              </w:rPr>
              <w:lastRenderedPageBreak/>
              <w:t>FRIDAY</w:t>
            </w:r>
          </w:p>
          <w:p w:rsidR="00DC06AA" w:rsidRDefault="00DC06AA" w:rsidP="008D31D5">
            <w:pPr>
              <w:rPr>
                <w:rFonts w:ascii="Times New Roman" w:hAnsi="Times New Roman" w:cs="Times New Roman"/>
                <w:b/>
              </w:rPr>
            </w:pPr>
          </w:p>
          <w:p w:rsidR="00DC06AA" w:rsidRPr="00996DE2" w:rsidRDefault="00DC06AA" w:rsidP="008D31D5">
            <w:pPr>
              <w:rPr>
                <w:rFonts w:ascii="Times New Roman" w:hAnsi="Times New Roman" w:cs="Times New Roman"/>
                <w:b/>
              </w:rPr>
            </w:pPr>
          </w:p>
        </w:tc>
        <w:tc>
          <w:tcPr>
            <w:tcW w:w="1820" w:type="dxa"/>
            <w:gridSpan w:val="2"/>
            <w:shd w:val="clear" w:color="auto" w:fill="auto"/>
          </w:tcPr>
          <w:p w:rsidR="00AC0FE7" w:rsidRPr="00B44FA6" w:rsidRDefault="008149CA" w:rsidP="008149CA">
            <w:pPr>
              <w:spacing w:line="237" w:lineRule="auto"/>
            </w:pPr>
            <w:r>
              <w:t>Learners brainstorm to u</w:t>
            </w:r>
            <w:r w:rsidRPr="008149CA">
              <w:t>se graphs to check proportional and non-proportional relationship</w:t>
            </w:r>
            <w:r>
              <w:t xml:space="preserve"> between two quantities.</w:t>
            </w:r>
          </w:p>
        </w:tc>
        <w:tc>
          <w:tcPr>
            <w:tcW w:w="6259" w:type="dxa"/>
            <w:gridSpan w:val="11"/>
            <w:shd w:val="clear" w:color="auto" w:fill="auto"/>
          </w:tcPr>
          <w:p w:rsidR="00AC0FE7" w:rsidRDefault="008149CA" w:rsidP="008149CA">
            <w:pPr>
              <w:pStyle w:val="ListParagraph"/>
              <w:numPr>
                <w:ilvl w:val="0"/>
                <w:numId w:val="14"/>
              </w:numPr>
              <w:spacing w:after="0" w:line="240" w:lineRule="auto"/>
            </w:pPr>
            <w:r>
              <w:t>Demonstrate on finding the constant of proportionality from a table of values, equations and graph.</w:t>
            </w:r>
          </w:p>
          <w:p w:rsidR="008149CA" w:rsidRDefault="008149CA" w:rsidP="008149CA">
            <w:pPr>
              <w:pStyle w:val="ListParagraph"/>
              <w:numPr>
                <w:ilvl w:val="0"/>
                <w:numId w:val="14"/>
              </w:numPr>
              <w:spacing w:after="0" w:line="240" w:lineRule="auto"/>
            </w:pPr>
            <w:r>
              <w:t>Assist Learners to practice finding the constant of proportionality from a table of values, equations and graph.</w:t>
            </w:r>
          </w:p>
          <w:p w:rsidR="008149CA" w:rsidRDefault="008149CA" w:rsidP="008149CA">
            <w:pPr>
              <w:pStyle w:val="ListParagraph"/>
              <w:numPr>
                <w:ilvl w:val="0"/>
                <w:numId w:val="14"/>
              </w:numPr>
              <w:spacing w:after="0" w:line="240" w:lineRule="auto"/>
            </w:pPr>
            <w:r>
              <w:t>Assist Learners to c</w:t>
            </w:r>
            <w:r w:rsidRPr="008149CA">
              <w:t>reate a</w:t>
            </w:r>
            <w:r>
              <w:t xml:space="preserve"> table using the points from a</w:t>
            </w:r>
            <w:r w:rsidRPr="008149CA">
              <w:t xml:space="preserve"> graph</w:t>
            </w:r>
            <w:r>
              <w:t>.</w:t>
            </w:r>
          </w:p>
          <w:p w:rsidR="00872D88" w:rsidRPr="009779DF" w:rsidRDefault="00872D88" w:rsidP="00872D88">
            <w:pPr>
              <w:pStyle w:val="Heading1"/>
              <w:shd w:val="clear" w:color="auto" w:fill="FFFFFF"/>
              <w:spacing w:before="0" w:after="120"/>
              <w:jc w:val="center"/>
              <w:rPr>
                <w:rFonts w:asciiTheme="minorHAnsi" w:hAnsiTheme="minorHAnsi" w:cstheme="minorHAnsi"/>
                <w:color w:val="auto"/>
                <w:sz w:val="22"/>
                <w:szCs w:val="22"/>
              </w:rPr>
            </w:pPr>
            <w:r w:rsidRPr="009779DF">
              <w:rPr>
                <w:rFonts w:asciiTheme="minorHAnsi" w:hAnsiTheme="minorHAnsi" w:cstheme="minorHAnsi"/>
                <w:color w:val="auto"/>
                <w:sz w:val="22"/>
                <w:szCs w:val="22"/>
              </w:rPr>
              <w:t>Graphing a Line Using Table of Values</w:t>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The most fundamental strategy to graph a line is the use of </w:t>
            </w:r>
            <w:r w:rsidRPr="009779DF">
              <w:rPr>
                <w:rStyle w:val="Strong"/>
                <w:rFonts w:asciiTheme="minorHAnsi" w:hAnsiTheme="minorHAnsi" w:cstheme="minorHAnsi"/>
                <w:sz w:val="22"/>
                <w:szCs w:val="22"/>
              </w:rPr>
              <w:t>table of values</w:t>
            </w:r>
            <w:r w:rsidRPr="009779DF">
              <w:rPr>
                <w:rFonts w:asciiTheme="minorHAnsi" w:hAnsiTheme="minorHAnsi" w:cstheme="minorHAnsi"/>
                <w:sz w:val="22"/>
                <w:szCs w:val="22"/>
              </w:rPr>
              <w:t>. The goal is to pick any values of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and substitute these values in the given equation to get the corresponding </w:t>
            </w:r>
            <w:r w:rsidRPr="009779DF">
              <w:rPr>
                <w:rStyle w:val="mord"/>
                <w:rFonts w:asciiTheme="minorHAnsi" w:hAnsiTheme="minorHAnsi" w:cstheme="minorHAnsi"/>
                <w:i/>
                <w:iCs/>
                <w:sz w:val="22"/>
                <w:szCs w:val="22"/>
              </w:rPr>
              <w:t>y</w:t>
            </w:r>
            <w:r w:rsidRPr="009779DF">
              <w:rPr>
                <w:rFonts w:asciiTheme="minorHAnsi" w:hAnsiTheme="minorHAnsi" w:cstheme="minorHAnsi"/>
                <w:sz w:val="22"/>
                <w:szCs w:val="22"/>
              </w:rPr>
              <w:t> values. There’s no right or wrong way of picking these values of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As you develop your skills, you will learn how to select the appropriate values of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depending on how you want to show the graph.</w:t>
            </w:r>
          </w:p>
          <w:p w:rsidR="00872D88" w:rsidRPr="009779DF" w:rsidRDefault="00872D88" w:rsidP="00872D88">
            <w:pPr>
              <w:pStyle w:val="Heading2"/>
              <w:shd w:val="clear" w:color="auto" w:fill="FFFFFF"/>
              <w:spacing w:before="360" w:beforeAutospacing="0" w:after="120" w:afterAutospacing="0"/>
              <w:jc w:val="center"/>
              <w:rPr>
                <w:rFonts w:asciiTheme="minorHAnsi" w:hAnsiTheme="minorHAnsi" w:cstheme="minorHAnsi"/>
                <w:sz w:val="22"/>
                <w:szCs w:val="22"/>
              </w:rPr>
            </w:pPr>
            <w:r w:rsidRPr="009779DF">
              <w:rPr>
                <w:rFonts w:asciiTheme="minorHAnsi" w:hAnsiTheme="minorHAnsi" w:cstheme="minorHAnsi"/>
                <w:sz w:val="22"/>
                <w:szCs w:val="22"/>
              </w:rPr>
              <w:t xml:space="preserve">How to </w:t>
            </w:r>
            <w:proofErr w:type="gramStart"/>
            <w:r w:rsidRPr="009779DF">
              <w:rPr>
                <w:rFonts w:asciiTheme="minorHAnsi" w:hAnsiTheme="minorHAnsi" w:cstheme="minorHAnsi"/>
                <w:sz w:val="22"/>
                <w:szCs w:val="22"/>
              </w:rPr>
              <w:t>Set</w:t>
            </w:r>
            <w:proofErr w:type="gramEnd"/>
            <w:r w:rsidRPr="009779DF">
              <w:rPr>
                <w:rFonts w:asciiTheme="minorHAnsi" w:hAnsiTheme="minorHAnsi" w:cstheme="minorHAnsi"/>
                <w:sz w:val="22"/>
                <w:szCs w:val="22"/>
              </w:rPr>
              <w:t xml:space="preserve"> up a Table of Values</w:t>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So how does it look? There are two ways to set up the table of values. If the table is presented horizontally, the top row will include all the values of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while the bottom row will contain the corresponding </w:t>
            </w:r>
            <w:r w:rsidRPr="009779DF">
              <w:rPr>
                <w:rStyle w:val="mord"/>
                <w:rFonts w:asciiTheme="minorHAnsi" w:hAnsiTheme="minorHAnsi" w:cstheme="minorHAnsi"/>
                <w:i/>
                <w:iCs/>
                <w:sz w:val="22"/>
                <w:szCs w:val="22"/>
              </w:rPr>
              <w:t>y</w:t>
            </w:r>
            <w:r w:rsidRPr="009779DF">
              <w:rPr>
                <w:rFonts w:asciiTheme="minorHAnsi" w:hAnsiTheme="minorHAnsi" w:cstheme="minorHAnsi"/>
                <w:sz w:val="22"/>
                <w:szCs w:val="22"/>
              </w:rPr>
              <w:t> value for each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On the other hand, when the table is shown vertically, the left column has the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-values and the right column has the </w:t>
            </w:r>
            <w:r w:rsidRPr="009779DF">
              <w:rPr>
                <w:rStyle w:val="mord"/>
                <w:rFonts w:asciiTheme="minorHAnsi" w:hAnsiTheme="minorHAnsi" w:cstheme="minorHAnsi"/>
                <w:i/>
                <w:iCs/>
                <w:sz w:val="22"/>
                <w:szCs w:val="22"/>
              </w:rPr>
              <w:t>y</w:t>
            </w:r>
            <w:r w:rsidRPr="009779DF">
              <w:rPr>
                <w:rFonts w:asciiTheme="minorHAnsi" w:hAnsiTheme="minorHAnsi" w:cstheme="minorHAnsi"/>
                <w:sz w:val="22"/>
                <w:szCs w:val="22"/>
              </w:rPr>
              <w:t>-values.</w:t>
            </w:r>
          </w:p>
          <w:p w:rsidR="00872D88" w:rsidRPr="009779DF" w:rsidRDefault="00872D88" w:rsidP="00872D88">
            <w:pPr>
              <w:shd w:val="clear" w:color="auto" w:fill="FFFFFF"/>
              <w:rPr>
                <w:rFonts w:cstheme="minorHAnsi"/>
              </w:rPr>
            </w:pPr>
            <w:r w:rsidRPr="009779DF">
              <w:rPr>
                <w:rFonts w:cstheme="minorHAnsi"/>
                <w:noProof/>
              </w:rPr>
              <w:lastRenderedPageBreak/>
              <w:drawing>
                <wp:inline distT="0" distB="0" distL="0" distR="0" wp14:anchorId="5B971FC5" wp14:editId="4FAAB6C9">
                  <wp:extent cx="2849889" cy="2468880"/>
                  <wp:effectExtent l="0" t="0" r="7620" b="7620"/>
                  <wp:docPr id="14" name="Picture 14" descr="a vertical table is a table where the x and y values are written from top to bottom while a horizontal table the x and y values are written from left to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vertical table is a table where the x and y values are written from top to bottom while a horizontal table the x and y values are written from left to righ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49889" cy="2468880"/>
                          </a:xfrm>
                          <a:prstGeom prst="rect">
                            <a:avLst/>
                          </a:prstGeom>
                          <a:noFill/>
                          <a:ln>
                            <a:noFill/>
                          </a:ln>
                        </pic:spPr>
                      </pic:pic>
                    </a:graphicData>
                  </a:graphic>
                </wp:inline>
              </w:drawing>
            </w:r>
          </w:p>
          <w:p w:rsidR="00872D88" w:rsidRPr="009779DF" w:rsidRDefault="00C451BB" w:rsidP="00872D88">
            <w:pPr>
              <w:rPr>
                <w:rFonts w:cstheme="minorHAnsi"/>
              </w:rPr>
            </w:pPr>
            <w:r>
              <w:rPr>
                <w:rFonts w:cstheme="minorHAnsi"/>
              </w:rPr>
              <w:pict>
                <v:rect id="_x0000_i1025" style="width:0;height:0" o:hralign="center" o:hrstd="t" o:hrnoshade="t" o:hr="t" fillcolor="#2d3748" stroked="f"/>
              </w:pict>
            </w:r>
          </w:p>
          <w:p w:rsidR="00872D88" w:rsidRPr="009779DF" w:rsidRDefault="00872D88" w:rsidP="00872D88">
            <w:pPr>
              <w:pStyle w:val="Heading3"/>
              <w:shd w:val="clear" w:color="auto" w:fill="FFFFFF"/>
              <w:spacing w:before="360" w:beforeAutospacing="0" w:after="120" w:afterAutospacing="0"/>
              <w:jc w:val="center"/>
              <w:rPr>
                <w:rFonts w:asciiTheme="minorHAnsi" w:hAnsiTheme="minorHAnsi" w:cstheme="minorHAnsi"/>
                <w:sz w:val="22"/>
                <w:szCs w:val="22"/>
              </w:rPr>
            </w:pPr>
            <w:r w:rsidRPr="009779DF">
              <w:rPr>
                <w:rFonts w:asciiTheme="minorHAnsi" w:hAnsiTheme="minorHAnsi" w:cstheme="minorHAnsi"/>
                <w:sz w:val="22"/>
                <w:szCs w:val="22"/>
              </w:rPr>
              <w:t>Examples of How to Graph a Line using Table of Values</w:t>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Let’s take a look at some examples to see how it works.</w:t>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Style w:val="Strong"/>
                <w:rFonts w:asciiTheme="minorHAnsi" w:hAnsiTheme="minorHAnsi" w:cstheme="minorHAnsi"/>
                <w:sz w:val="22"/>
                <w:szCs w:val="22"/>
              </w:rPr>
              <w:t>Example 1:</w:t>
            </w:r>
            <w:r w:rsidRPr="009779DF">
              <w:rPr>
                <w:rFonts w:asciiTheme="minorHAnsi" w:hAnsiTheme="minorHAnsi" w:cstheme="minorHAnsi"/>
                <w:sz w:val="22"/>
                <w:szCs w:val="22"/>
              </w:rPr>
              <w:t> Graph the equation of the line below using table of values.</w:t>
            </w:r>
          </w:p>
          <w:p w:rsidR="00872D88" w:rsidRPr="009779DF" w:rsidRDefault="00872D88" w:rsidP="00872D88">
            <w:pPr>
              <w:shd w:val="clear" w:color="auto" w:fill="FFFFFF"/>
              <w:rPr>
                <w:rFonts w:cstheme="minorHAnsi"/>
              </w:rPr>
            </w:pPr>
            <w:r w:rsidRPr="009779DF">
              <w:rPr>
                <w:rFonts w:cstheme="minorHAnsi"/>
                <w:noProof/>
              </w:rPr>
              <w:drawing>
                <wp:inline distT="0" distB="0" distL="0" distR="0" wp14:anchorId="63331E46" wp14:editId="3B1D5ACB">
                  <wp:extent cx="1282065" cy="397510"/>
                  <wp:effectExtent l="0" t="0" r="0" b="2540"/>
                  <wp:docPr id="13" name="Picture 13" descr="y=2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2x-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2065" cy="397510"/>
                          </a:xfrm>
                          <a:prstGeom prst="rect">
                            <a:avLst/>
                          </a:prstGeom>
                          <a:noFill/>
                          <a:ln>
                            <a:noFill/>
                          </a:ln>
                        </pic:spPr>
                      </pic:pic>
                    </a:graphicData>
                  </a:graphic>
                </wp:inline>
              </w:drawing>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It doesn’t matter which kind of the table of values to use. For this one, we will use the horizontal format. The next step is to pick values of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w:t>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There is no wrong way of selecting the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xml:space="preserve"> values. Keep in mind that we need a minimum of two points to graph a line. That means </w:t>
            </w:r>
            <w:proofErr w:type="gramStart"/>
            <w:r w:rsidRPr="009779DF">
              <w:rPr>
                <w:rFonts w:asciiTheme="minorHAnsi" w:hAnsiTheme="minorHAnsi" w:cstheme="minorHAnsi"/>
                <w:sz w:val="22"/>
                <w:szCs w:val="22"/>
              </w:rPr>
              <w:t>it’s</w:t>
            </w:r>
            <w:proofErr w:type="gramEnd"/>
            <w:r w:rsidRPr="009779DF">
              <w:rPr>
                <w:rFonts w:asciiTheme="minorHAnsi" w:hAnsiTheme="minorHAnsi" w:cstheme="minorHAnsi"/>
                <w:sz w:val="22"/>
                <w:szCs w:val="22"/>
              </w:rPr>
              <w:t xml:space="preserve"> okay to go above the minimum requirements for better accuracy. For me, I always plot three points or more. The reason is that if the line doesn’t pass through the three points, it tells me that I have committed an error in my calculation. This gives me the opportunity to recheck my work.</w:t>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To decide what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-values to choose, I suggest that you look at the size of our </w:t>
            </w:r>
            <w:proofErr w:type="spellStart"/>
            <w:r w:rsidRPr="009779DF">
              <w:rPr>
                <w:rStyle w:val="mord"/>
                <w:rFonts w:asciiTheme="minorHAnsi" w:hAnsiTheme="minorHAnsi" w:cstheme="minorHAnsi"/>
                <w:i/>
                <w:iCs/>
                <w:sz w:val="22"/>
                <w:szCs w:val="22"/>
              </w:rPr>
              <w:t>xy</w:t>
            </w:r>
            <w:proofErr w:type="spellEnd"/>
            <w:r w:rsidRPr="009779DF">
              <w:rPr>
                <w:rFonts w:asciiTheme="minorHAnsi" w:hAnsiTheme="minorHAnsi" w:cstheme="minorHAnsi"/>
                <w:sz w:val="22"/>
                <w:szCs w:val="22"/>
              </w:rPr>
              <w:t>-axis. More particularly look at available numbers in the horizontal axis.</w:t>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Suppose your teacher gives you this </w:t>
            </w:r>
            <w:proofErr w:type="spellStart"/>
            <w:r w:rsidRPr="009779DF">
              <w:rPr>
                <w:rStyle w:val="mord"/>
                <w:rFonts w:asciiTheme="minorHAnsi" w:hAnsiTheme="minorHAnsi" w:cstheme="minorHAnsi"/>
                <w:i/>
                <w:iCs/>
                <w:sz w:val="22"/>
                <w:szCs w:val="22"/>
              </w:rPr>
              <w:t>xy</w:t>
            </w:r>
            <w:proofErr w:type="spellEnd"/>
            <w:r w:rsidRPr="009779DF">
              <w:rPr>
                <w:rFonts w:asciiTheme="minorHAnsi" w:hAnsiTheme="minorHAnsi" w:cstheme="minorHAnsi"/>
                <w:sz w:val="22"/>
                <w:szCs w:val="22"/>
              </w:rPr>
              <w:t>-axis in your worksheet.</w:t>
            </w:r>
          </w:p>
          <w:p w:rsidR="00872D88" w:rsidRPr="009779DF" w:rsidRDefault="00872D88" w:rsidP="00872D88">
            <w:pPr>
              <w:shd w:val="clear" w:color="auto" w:fill="FFFFFF"/>
              <w:rPr>
                <w:rFonts w:cstheme="minorHAnsi"/>
              </w:rPr>
            </w:pPr>
            <w:r w:rsidRPr="009779DF">
              <w:rPr>
                <w:rFonts w:cstheme="minorHAnsi"/>
                <w:noProof/>
              </w:rPr>
              <w:lastRenderedPageBreak/>
              <w:drawing>
                <wp:inline distT="0" distB="0" distL="0" distR="0" wp14:anchorId="7030DEC8" wp14:editId="1DDF91F9">
                  <wp:extent cx="2683510" cy="2425065"/>
                  <wp:effectExtent l="0" t="0" r="2540" b="0"/>
                  <wp:docPr id="12" name="Picture 12" descr="an xy axis with y axis having a maximum value of +4 and a minimum value of -4; with x axis axis having a maximum value of +4 and a minimum value of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 xy axis with y axis having a maximum value of +4 and a minimum value of -4; with x axis axis having a maximum value of +4 and a minimum value of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3510" cy="2425065"/>
                          </a:xfrm>
                          <a:prstGeom prst="rect">
                            <a:avLst/>
                          </a:prstGeom>
                          <a:noFill/>
                          <a:ln>
                            <a:noFill/>
                          </a:ln>
                        </pic:spPr>
                      </pic:pic>
                    </a:graphicData>
                  </a:graphic>
                </wp:inline>
              </w:drawing>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If we want the graph to show within this </w:t>
            </w:r>
            <w:proofErr w:type="spellStart"/>
            <w:r w:rsidRPr="009779DF">
              <w:rPr>
                <w:rStyle w:val="mord"/>
                <w:rFonts w:asciiTheme="minorHAnsi" w:hAnsiTheme="minorHAnsi" w:cstheme="minorHAnsi"/>
                <w:i/>
                <w:iCs/>
                <w:sz w:val="22"/>
                <w:szCs w:val="22"/>
              </w:rPr>
              <w:t>xy</w:t>
            </w:r>
            <w:proofErr w:type="spellEnd"/>
            <w:r w:rsidRPr="009779DF">
              <w:rPr>
                <w:rFonts w:asciiTheme="minorHAnsi" w:hAnsiTheme="minorHAnsi" w:cstheme="minorHAnsi"/>
                <w:sz w:val="22"/>
                <w:szCs w:val="22"/>
              </w:rPr>
              <w:t>-axis, it makes sense to pick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values that are between </w:t>
            </w:r>
            <w:r w:rsidRPr="009779DF">
              <w:rPr>
                <w:rStyle w:val="katex-mathml"/>
                <w:rFonts w:asciiTheme="minorHAnsi" w:hAnsiTheme="minorHAnsi" w:cstheme="minorHAnsi"/>
                <w:sz w:val="22"/>
                <w:szCs w:val="22"/>
                <w:bdr w:val="none" w:sz="0" w:space="0" w:color="auto" w:frame="1"/>
              </w:rPr>
              <w:t>–4</w:t>
            </w:r>
            <w:r w:rsidRPr="009779DF">
              <w:rPr>
                <w:rStyle w:val="mord"/>
                <w:rFonts w:asciiTheme="minorHAnsi" w:hAnsiTheme="minorHAnsi" w:cstheme="minorHAnsi"/>
                <w:sz w:val="22"/>
                <w:szCs w:val="22"/>
              </w:rPr>
              <w:t>–4</w:t>
            </w:r>
            <w:r w:rsidRPr="009779DF">
              <w:rPr>
                <w:rFonts w:asciiTheme="minorHAnsi" w:hAnsiTheme="minorHAnsi" w:cstheme="minorHAnsi"/>
                <w:sz w:val="22"/>
                <w:szCs w:val="22"/>
              </w:rPr>
              <w:t> and </w:t>
            </w:r>
            <w:r w:rsidRPr="009779DF">
              <w:rPr>
                <w:rStyle w:val="katex-mathml"/>
                <w:rFonts w:asciiTheme="minorHAnsi" w:hAnsiTheme="minorHAnsi" w:cstheme="minorHAnsi"/>
                <w:sz w:val="22"/>
                <w:szCs w:val="22"/>
                <w:bdr w:val="none" w:sz="0" w:space="0" w:color="auto" w:frame="1"/>
              </w:rPr>
              <w:t>+4</w:t>
            </w:r>
            <w:r w:rsidRPr="009779DF">
              <w:rPr>
                <w:rStyle w:val="mord"/>
                <w:rFonts w:asciiTheme="minorHAnsi" w:hAnsiTheme="minorHAnsi" w:cstheme="minorHAnsi"/>
                <w:sz w:val="22"/>
                <w:szCs w:val="22"/>
              </w:rPr>
              <w:t>+4</w:t>
            </w:r>
            <w:r w:rsidRPr="009779DF">
              <w:rPr>
                <w:rFonts w:asciiTheme="minorHAnsi" w:hAnsiTheme="minorHAnsi" w:cstheme="minorHAnsi"/>
                <w:sz w:val="22"/>
                <w:szCs w:val="22"/>
              </w:rPr>
              <w:t>. Always try to include the zero in one of your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values because this will simplify your calculation. So, we chose the following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-coordinates then place them in the table accordingly.</w:t>
            </w:r>
          </w:p>
          <w:p w:rsidR="00872D88" w:rsidRPr="009779DF" w:rsidRDefault="00872D88" w:rsidP="00872D88">
            <w:pPr>
              <w:shd w:val="clear" w:color="auto" w:fill="FFFFFF"/>
              <w:rPr>
                <w:rFonts w:cstheme="minorHAnsi"/>
              </w:rPr>
            </w:pPr>
            <w:r w:rsidRPr="009779DF">
              <w:rPr>
                <w:rFonts w:cstheme="minorHAnsi"/>
                <w:noProof/>
              </w:rPr>
              <w:drawing>
                <wp:inline distT="0" distB="0" distL="0" distR="0" wp14:anchorId="24EFC5EA" wp14:editId="1D886E4A">
                  <wp:extent cx="2465070" cy="1053465"/>
                  <wp:effectExtent l="0" t="0" r="0" b="0"/>
                  <wp:docPr id="11" name="Picture 11" descr="a horizontal table with x values of -1, 0 a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horizontal table with x values of -1, 0 and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5070" cy="1053465"/>
                          </a:xfrm>
                          <a:prstGeom prst="rect">
                            <a:avLst/>
                          </a:prstGeom>
                          <a:noFill/>
                          <a:ln>
                            <a:noFill/>
                          </a:ln>
                        </pic:spPr>
                      </pic:pic>
                    </a:graphicData>
                  </a:graphic>
                </wp:inline>
              </w:drawing>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The next obvious step is to figure out the value of </w:t>
            </w:r>
            <w:r w:rsidRPr="009779DF">
              <w:rPr>
                <w:rStyle w:val="mord"/>
                <w:rFonts w:asciiTheme="minorHAnsi" w:hAnsiTheme="minorHAnsi" w:cstheme="minorHAnsi"/>
                <w:i/>
                <w:iCs/>
                <w:sz w:val="22"/>
                <w:szCs w:val="22"/>
              </w:rPr>
              <w:t>y</w:t>
            </w:r>
            <w:r w:rsidRPr="009779DF">
              <w:rPr>
                <w:rFonts w:asciiTheme="minorHAnsi" w:hAnsiTheme="minorHAnsi" w:cstheme="minorHAnsi"/>
                <w:sz w:val="22"/>
                <w:szCs w:val="22"/>
              </w:rPr>
              <w:t> for each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in the table. To do that, we will use the given equation of the line because it is the formula that gives us direct information how to arrive for the value of </w:t>
            </w:r>
            <w:r w:rsidRPr="009779DF">
              <w:rPr>
                <w:rStyle w:val="mord"/>
                <w:rFonts w:asciiTheme="minorHAnsi" w:hAnsiTheme="minorHAnsi" w:cstheme="minorHAnsi"/>
                <w:i/>
                <w:iCs/>
                <w:sz w:val="22"/>
                <w:szCs w:val="22"/>
              </w:rPr>
              <w:t>y</w:t>
            </w:r>
            <w:r w:rsidRPr="009779DF">
              <w:rPr>
                <w:rFonts w:asciiTheme="minorHAnsi" w:hAnsiTheme="minorHAnsi" w:cstheme="minorHAnsi"/>
                <w:sz w:val="22"/>
                <w:szCs w:val="22"/>
              </w:rPr>
              <w:t> when given an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 value. We are going to use the formula three times since we have three values of </w:t>
            </w:r>
            <w:r w:rsidRPr="009779DF">
              <w:rPr>
                <w:rStyle w:val="mord"/>
                <w:rFonts w:asciiTheme="minorHAnsi" w:hAnsiTheme="minorHAnsi" w:cstheme="minorHAnsi"/>
                <w:i/>
                <w:iCs/>
                <w:sz w:val="22"/>
                <w:szCs w:val="22"/>
              </w:rPr>
              <w:t>x</w:t>
            </w:r>
            <w:r w:rsidRPr="009779DF">
              <w:rPr>
                <w:rFonts w:asciiTheme="minorHAnsi" w:hAnsiTheme="minorHAnsi" w:cstheme="minorHAnsi"/>
                <w:sz w:val="22"/>
                <w:szCs w:val="22"/>
              </w:rPr>
              <w:t>.</w:t>
            </w:r>
          </w:p>
          <w:p w:rsidR="00872D88" w:rsidRPr="009779DF" w:rsidRDefault="00872D88" w:rsidP="00872D88">
            <w:pPr>
              <w:numPr>
                <w:ilvl w:val="0"/>
                <w:numId w:val="15"/>
              </w:numPr>
              <w:shd w:val="clear" w:color="auto" w:fill="FFFFFF"/>
              <w:spacing w:before="100" w:beforeAutospacing="1" w:after="100" w:afterAutospacing="1" w:line="240" w:lineRule="auto"/>
              <w:rPr>
                <w:rFonts w:cstheme="minorHAnsi"/>
              </w:rPr>
            </w:pPr>
            <w:r w:rsidRPr="009779DF">
              <w:rPr>
                <w:rStyle w:val="mord"/>
                <w:rFonts w:cstheme="minorHAnsi"/>
                <w:i/>
                <w:iCs/>
              </w:rPr>
              <w:t>x</w:t>
            </w:r>
            <w:r w:rsidRPr="009779DF">
              <w:rPr>
                <w:rStyle w:val="mrel"/>
                <w:rFonts w:cstheme="minorHAnsi"/>
              </w:rPr>
              <w:t>=</w:t>
            </w:r>
            <w:r w:rsidRPr="009779DF">
              <w:rPr>
                <w:rStyle w:val="mord"/>
                <w:rFonts w:cstheme="minorHAnsi"/>
              </w:rPr>
              <w:t>–1</w:t>
            </w:r>
          </w:p>
          <w:p w:rsidR="00872D88" w:rsidRPr="009779DF" w:rsidRDefault="00872D88" w:rsidP="00872D88">
            <w:pPr>
              <w:shd w:val="clear" w:color="auto" w:fill="FFFFFF"/>
              <w:spacing w:after="0"/>
              <w:rPr>
                <w:rFonts w:cstheme="minorHAnsi"/>
              </w:rPr>
            </w:pPr>
            <w:r w:rsidRPr="009779DF">
              <w:rPr>
                <w:rFonts w:cstheme="minorHAnsi"/>
                <w:noProof/>
              </w:rPr>
              <w:drawing>
                <wp:inline distT="0" distB="0" distL="0" distR="0" wp14:anchorId="15FBBCEA" wp14:editId="758B210A">
                  <wp:extent cx="1649730" cy="1371600"/>
                  <wp:effectExtent l="0" t="0" r="7620" b="0"/>
                  <wp:docPr id="10" name="Picture 10" descr="if x = -1, 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f x = -1, y=-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9730" cy="1371600"/>
                          </a:xfrm>
                          <a:prstGeom prst="rect">
                            <a:avLst/>
                          </a:prstGeom>
                          <a:noFill/>
                          <a:ln>
                            <a:noFill/>
                          </a:ln>
                        </pic:spPr>
                      </pic:pic>
                    </a:graphicData>
                  </a:graphic>
                </wp:inline>
              </w:drawing>
            </w:r>
          </w:p>
          <w:p w:rsidR="00872D88" w:rsidRPr="009779DF" w:rsidRDefault="00872D88" w:rsidP="00872D88">
            <w:pPr>
              <w:numPr>
                <w:ilvl w:val="0"/>
                <w:numId w:val="16"/>
              </w:numPr>
              <w:shd w:val="clear" w:color="auto" w:fill="FFFFFF"/>
              <w:spacing w:before="100" w:beforeAutospacing="1" w:after="100" w:afterAutospacing="1" w:line="240" w:lineRule="auto"/>
              <w:rPr>
                <w:rFonts w:cstheme="minorHAnsi"/>
              </w:rPr>
            </w:pPr>
            <w:r w:rsidRPr="009779DF">
              <w:rPr>
                <w:rStyle w:val="mord"/>
                <w:rFonts w:cstheme="minorHAnsi"/>
                <w:i/>
                <w:iCs/>
              </w:rPr>
              <w:t>x</w:t>
            </w:r>
            <w:r w:rsidRPr="009779DF">
              <w:rPr>
                <w:rStyle w:val="mrel"/>
                <w:rFonts w:cstheme="minorHAnsi"/>
              </w:rPr>
              <w:t>=</w:t>
            </w:r>
            <w:r w:rsidRPr="009779DF">
              <w:rPr>
                <w:rStyle w:val="mord"/>
                <w:rFonts w:cstheme="minorHAnsi"/>
              </w:rPr>
              <w:t>0</w:t>
            </w:r>
          </w:p>
          <w:p w:rsidR="00872D88" w:rsidRPr="009779DF" w:rsidRDefault="00872D88" w:rsidP="00872D88">
            <w:pPr>
              <w:shd w:val="clear" w:color="auto" w:fill="FFFFFF"/>
              <w:spacing w:after="0"/>
              <w:rPr>
                <w:rFonts w:cstheme="minorHAnsi"/>
              </w:rPr>
            </w:pPr>
            <w:r w:rsidRPr="009779DF">
              <w:rPr>
                <w:rFonts w:cstheme="minorHAnsi"/>
                <w:noProof/>
              </w:rPr>
              <w:lastRenderedPageBreak/>
              <w:drawing>
                <wp:inline distT="0" distB="0" distL="0" distR="0" wp14:anchorId="757F7A23" wp14:editId="367D7425">
                  <wp:extent cx="1471295" cy="1381760"/>
                  <wp:effectExtent l="0" t="0" r="0" b="8890"/>
                  <wp:docPr id="9" name="Picture 9" descr="if x=0, 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f x=0, 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1295" cy="1381760"/>
                          </a:xfrm>
                          <a:prstGeom prst="rect">
                            <a:avLst/>
                          </a:prstGeom>
                          <a:noFill/>
                          <a:ln>
                            <a:noFill/>
                          </a:ln>
                        </pic:spPr>
                      </pic:pic>
                    </a:graphicData>
                  </a:graphic>
                </wp:inline>
              </w:drawing>
            </w:r>
          </w:p>
          <w:p w:rsidR="00872D88" w:rsidRPr="009779DF" w:rsidRDefault="00872D88" w:rsidP="00872D88">
            <w:pPr>
              <w:numPr>
                <w:ilvl w:val="0"/>
                <w:numId w:val="17"/>
              </w:numPr>
              <w:shd w:val="clear" w:color="auto" w:fill="FFFFFF"/>
              <w:spacing w:before="100" w:beforeAutospacing="1" w:after="100" w:afterAutospacing="1" w:line="240" w:lineRule="auto"/>
              <w:rPr>
                <w:rFonts w:cstheme="minorHAnsi"/>
              </w:rPr>
            </w:pPr>
            <w:r w:rsidRPr="009779DF">
              <w:rPr>
                <w:rStyle w:val="mord"/>
                <w:rFonts w:cstheme="minorHAnsi"/>
                <w:i/>
                <w:iCs/>
              </w:rPr>
              <w:t>x</w:t>
            </w:r>
            <w:r w:rsidRPr="009779DF">
              <w:rPr>
                <w:rStyle w:val="mrel"/>
                <w:rFonts w:cstheme="minorHAnsi"/>
              </w:rPr>
              <w:t>=</w:t>
            </w:r>
            <w:r w:rsidRPr="009779DF">
              <w:rPr>
                <w:rStyle w:val="mord"/>
                <w:rFonts w:cstheme="minorHAnsi"/>
              </w:rPr>
              <w:t>1</w:t>
            </w:r>
          </w:p>
          <w:p w:rsidR="00872D88" w:rsidRPr="009779DF" w:rsidRDefault="00872D88" w:rsidP="00872D88">
            <w:pPr>
              <w:shd w:val="clear" w:color="auto" w:fill="FFFFFF"/>
              <w:spacing w:after="0"/>
              <w:rPr>
                <w:rFonts w:cstheme="minorHAnsi"/>
              </w:rPr>
            </w:pPr>
            <w:r w:rsidRPr="009779DF">
              <w:rPr>
                <w:rFonts w:cstheme="minorHAnsi"/>
                <w:noProof/>
              </w:rPr>
              <w:drawing>
                <wp:inline distT="0" distB="0" distL="0" distR="0" wp14:anchorId="05DD8AC8" wp14:editId="1F21DE3E">
                  <wp:extent cx="1461135" cy="1371600"/>
                  <wp:effectExtent l="0" t="0" r="5715" b="0"/>
                  <wp:docPr id="8" name="Picture 8" descr="if x=1, 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f x=1, y=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1135" cy="1371600"/>
                          </a:xfrm>
                          <a:prstGeom prst="rect">
                            <a:avLst/>
                          </a:prstGeom>
                          <a:noFill/>
                          <a:ln>
                            <a:noFill/>
                          </a:ln>
                        </pic:spPr>
                      </pic:pic>
                    </a:graphicData>
                  </a:graphic>
                </wp:inline>
              </w:drawing>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Let’s collect those output values and place them in the row where </w:t>
            </w:r>
            <w:r w:rsidRPr="009779DF">
              <w:rPr>
                <w:rStyle w:val="mord"/>
                <w:rFonts w:asciiTheme="minorHAnsi" w:hAnsiTheme="minorHAnsi" w:cstheme="minorHAnsi"/>
                <w:i/>
                <w:iCs/>
                <w:sz w:val="22"/>
                <w:szCs w:val="22"/>
              </w:rPr>
              <w:t>y</w:t>
            </w:r>
            <w:r w:rsidRPr="009779DF">
              <w:rPr>
                <w:rFonts w:asciiTheme="minorHAnsi" w:hAnsiTheme="minorHAnsi" w:cstheme="minorHAnsi"/>
                <w:sz w:val="22"/>
                <w:szCs w:val="22"/>
              </w:rPr>
              <w:t> values are located.</w:t>
            </w:r>
          </w:p>
          <w:p w:rsidR="00872D88" w:rsidRPr="009779DF" w:rsidRDefault="00872D88" w:rsidP="00872D88">
            <w:pPr>
              <w:shd w:val="clear" w:color="auto" w:fill="FFFFFF"/>
              <w:rPr>
                <w:rFonts w:cstheme="minorHAnsi"/>
              </w:rPr>
            </w:pPr>
            <w:r w:rsidRPr="009779DF">
              <w:rPr>
                <w:rFonts w:cstheme="minorHAnsi"/>
                <w:noProof/>
              </w:rPr>
              <w:drawing>
                <wp:inline distT="0" distB="0" distL="0" distR="0" wp14:anchorId="7157C437" wp14:editId="4F0F6E10">
                  <wp:extent cx="2263871" cy="822960"/>
                  <wp:effectExtent l="0" t="0" r="3175" b="0"/>
                  <wp:docPr id="7" name="Picture 7" descr="a table with x values of -1, 0, 1 and y values of -3, -1, an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table with x values of -1, 0, 1 and y values of -3, -1, and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3871" cy="822960"/>
                          </a:xfrm>
                          <a:prstGeom prst="rect">
                            <a:avLst/>
                          </a:prstGeom>
                          <a:noFill/>
                          <a:ln>
                            <a:noFill/>
                          </a:ln>
                        </pic:spPr>
                      </pic:pic>
                    </a:graphicData>
                  </a:graphic>
                </wp:inline>
              </w:drawing>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Plot the three points in the </w:t>
            </w:r>
            <w:proofErr w:type="spellStart"/>
            <w:r w:rsidRPr="009779DF">
              <w:rPr>
                <w:rStyle w:val="mord"/>
                <w:rFonts w:asciiTheme="minorHAnsi" w:hAnsiTheme="minorHAnsi" w:cstheme="minorHAnsi"/>
                <w:i/>
                <w:iCs/>
                <w:sz w:val="22"/>
                <w:szCs w:val="22"/>
              </w:rPr>
              <w:t>xy</w:t>
            </w:r>
            <w:proofErr w:type="spellEnd"/>
            <w:r w:rsidRPr="009779DF">
              <w:rPr>
                <w:rFonts w:asciiTheme="minorHAnsi" w:hAnsiTheme="minorHAnsi" w:cstheme="minorHAnsi"/>
                <w:sz w:val="22"/>
                <w:szCs w:val="22"/>
              </w:rPr>
              <w:t>-axis.</w:t>
            </w:r>
          </w:p>
          <w:p w:rsidR="00872D88" w:rsidRPr="009779DF" w:rsidRDefault="00872D88" w:rsidP="00872D88">
            <w:pPr>
              <w:shd w:val="clear" w:color="auto" w:fill="FFFFFF"/>
              <w:rPr>
                <w:rFonts w:cstheme="minorHAnsi"/>
              </w:rPr>
            </w:pPr>
            <w:r w:rsidRPr="009779DF">
              <w:rPr>
                <w:rFonts w:cstheme="minorHAnsi"/>
                <w:noProof/>
              </w:rPr>
              <w:drawing>
                <wp:inline distT="0" distB="0" distL="0" distR="0" wp14:anchorId="1DFE2DDD" wp14:editId="3B3226CA">
                  <wp:extent cx="2683510" cy="2425065"/>
                  <wp:effectExtent l="0" t="0" r="2540" b="0"/>
                  <wp:docPr id="6" name="Picture 6" descr="three points plotted on an xy axis. the points are (-1,-3), (0,-1) a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points plotted on an xy axis. the points are (-1,-3), (0,-1) and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3510" cy="2425065"/>
                          </a:xfrm>
                          <a:prstGeom prst="rect">
                            <a:avLst/>
                          </a:prstGeom>
                          <a:noFill/>
                          <a:ln>
                            <a:noFill/>
                          </a:ln>
                        </pic:spPr>
                      </pic:pic>
                    </a:graphicData>
                  </a:graphic>
                </wp:inline>
              </w:drawing>
            </w:r>
          </w:p>
          <w:p w:rsidR="00872D88" w:rsidRPr="009779DF" w:rsidRDefault="00872D88" w:rsidP="00872D88">
            <w:pPr>
              <w:pStyle w:val="NormalWeb"/>
              <w:shd w:val="clear" w:color="auto" w:fill="FFFFFF"/>
              <w:spacing w:before="0" w:beforeAutospacing="0"/>
              <w:rPr>
                <w:rFonts w:asciiTheme="minorHAnsi" w:hAnsiTheme="minorHAnsi" w:cstheme="minorHAnsi"/>
                <w:sz w:val="22"/>
                <w:szCs w:val="22"/>
              </w:rPr>
            </w:pPr>
            <w:r w:rsidRPr="009779DF">
              <w:rPr>
                <w:rFonts w:asciiTheme="minorHAnsi" w:hAnsiTheme="minorHAnsi" w:cstheme="minorHAnsi"/>
                <w:sz w:val="22"/>
                <w:szCs w:val="22"/>
              </w:rPr>
              <w:t>Using a straight edge (ruler), connect the dots to see the graph of the line. That’s it!</w:t>
            </w:r>
          </w:p>
          <w:p w:rsidR="00872D88" w:rsidRPr="009779DF" w:rsidRDefault="00872D88" w:rsidP="00872D88">
            <w:pPr>
              <w:shd w:val="clear" w:color="auto" w:fill="FFFFFF"/>
              <w:rPr>
                <w:rFonts w:cstheme="minorHAnsi"/>
              </w:rPr>
            </w:pPr>
            <w:r w:rsidRPr="009779DF">
              <w:rPr>
                <w:rFonts w:cstheme="minorHAnsi"/>
                <w:noProof/>
              </w:rPr>
              <w:lastRenderedPageBreak/>
              <w:drawing>
                <wp:inline distT="0" distB="0" distL="0" distR="0" wp14:anchorId="0E06F35F" wp14:editId="3BB32AC6">
                  <wp:extent cx="2743200" cy="2484755"/>
                  <wp:effectExtent l="0" t="0" r="0" b="0"/>
                  <wp:docPr id="5" name="Picture 5" descr="a line passing through the points (-1,-3), (0,-1) an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line passing through the points (-1,-3), (0,-1) and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2484755"/>
                          </a:xfrm>
                          <a:prstGeom prst="rect">
                            <a:avLst/>
                          </a:prstGeom>
                          <a:noFill/>
                          <a:ln>
                            <a:noFill/>
                          </a:ln>
                        </pic:spPr>
                      </pic:pic>
                    </a:graphicData>
                  </a:graphic>
                </wp:inline>
              </w:drawing>
            </w:r>
          </w:p>
          <w:p w:rsidR="00872D88" w:rsidRPr="009779DF" w:rsidRDefault="00C451BB" w:rsidP="00872D88">
            <w:pPr>
              <w:rPr>
                <w:rFonts w:cstheme="minorHAnsi"/>
              </w:rPr>
            </w:pPr>
            <w:r>
              <w:rPr>
                <w:rFonts w:cstheme="minorHAnsi"/>
              </w:rPr>
              <w:pict>
                <v:rect id="_x0000_i1026" style="width:0;height:0" o:hralign="center" o:hrstd="t" o:hrnoshade="t" o:hr="t" fillcolor="#2d3748" stroked="f"/>
              </w:pict>
            </w:r>
          </w:p>
          <w:p w:rsidR="00872D88" w:rsidRDefault="00872D88" w:rsidP="00872D88">
            <w:pPr>
              <w:spacing w:after="0" w:line="240" w:lineRule="auto"/>
            </w:pPr>
          </w:p>
        </w:tc>
        <w:tc>
          <w:tcPr>
            <w:tcW w:w="1786" w:type="dxa"/>
            <w:gridSpan w:val="2"/>
            <w:shd w:val="clear" w:color="auto" w:fill="auto"/>
          </w:tcPr>
          <w:p w:rsidR="00AC0FE7" w:rsidRPr="00872D88" w:rsidRDefault="00872D88" w:rsidP="00872D88">
            <w:r>
              <w:lastRenderedPageBreak/>
              <w:t>Through questions and answers, conclude the lesson.</w:t>
            </w:r>
          </w:p>
        </w:tc>
      </w:tr>
    </w:tbl>
    <w:p w:rsidR="00F96F64" w:rsidRDefault="00F96F64" w:rsidP="00F96F64">
      <w:pPr>
        <w:pStyle w:val="NoSpacing"/>
        <w:rPr>
          <w:rFonts w:ascii="Segoe UI Semibold" w:hAnsi="Segoe UI Semibold" w:cs="Times New Roman"/>
          <w:b/>
          <w:bCs/>
        </w:rPr>
      </w:pPr>
    </w:p>
    <w:p w:rsidR="006910C6" w:rsidRPr="00AC0FE7" w:rsidRDefault="00F96F64" w:rsidP="00AC0FE7">
      <w:pPr>
        <w:pStyle w:val="NoSpacing"/>
        <w:rPr>
          <w:rFonts w:ascii="Segoe UI Semibold" w:hAnsi="Segoe UI Semibold" w:cs="Times New Roman"/>
          <w:b/>
          <w:bCs/>
        </w:rPr>
      </w:pPr>
      <w:r>
        <w:rPr>
          <w:rFonts w:ascii="Segoe UI Semibold" w:hAnsi="Segoe UI Semibold" w:cs="Times New Roman"/>
          <w:b/>
          <w:bCs/>
        </w:rPr>
        <w:t xml:space="preserve">Name of Teacher:                                            School:                                               District: </w:t>
      </w:r>
    </w:p>
    <w:sectPr w:rsidR="006910C6" w:rsidRPr="00AC0FE7" w:rsidSect="00AC0FE7">
      <w:pgSz w:w="12240" w:h="15840"/>
      <w:pgMar w:top="142" w:right="333" w:bottom="1440"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0.95pt;height:10.95pt" o:bullet="t">
        <v:imagedata r:id="rId1" o:title="mso3551"/>
      </v:shape>
    </w:pict>
  </w:numPicBullet>
  <w:abstractNum w:abstractNumId="0">
    <w:nsid w:val="06AF1B86"/>
    <w:multiLevelType w:val="multilevel"/>
    <w:tmpl w:val="4524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A15E4"/>
    <w:multiLevelType w:val="hybridMultilevel"/>
    <w:tmpl w:val="7C0670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1EA67CDA"/>
    <w:multiLevelType w:val="multilevel"/>
    <w:tmpl w:val="2B1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FEF11B1"/>
    <w:multiLevelType w:val="multilevel"/>
    <w:tmpl w:val="D662E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F4070"/>
    <w:multiLevelType w:val="hybridMultilevel"/>
    <w:tmpl w:val="4056B58C"/>
    <w:lvl w:ilvl="0" w:tplc="51EC3A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E45D2A"/>
    <w:multiLevelType w:val="hybridMultilevel"/>
    <w:tmpl w:val="E1762614"/>
    <w:lvl w:ilvl="0" w:tplc="20000007">
      <w:start w:val="1"/>
      <w:numFmt w:val="bullet"/>
      <w:lvlText w:val=""/>
      <w:lvlPicBulletId w:val="0"/>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42CF47D9"/>
    <w:multiLevelType w:val="hybridMultilevel"/>
    <w:tmpl w:val="3442168A"/>
    <w:lvl w:ilvl="0" w:tplc="20000007">
      <w:start w:val="1"/>
      <w:numFmt w:val="bullet"/>
      <w:lvlText w:val=""/>
      <w:lvlPicBulletId w:val="0"/>
      <w:lvlJc w:val="left"/>
      <w:pPr>
        <w:ind w:left="781" w:hanging="360"/>
      </w:pPr>
      <w:rPr>
        <w:rFonts w:ascii="Symbol" w:hAnsi="Symbol" w:hint="default"/>
      </w:rPr>
    </w:lvl>
    <w:lvl w:ilvl="1" w:tplc="20000003" w:tentative="1">
      <w:start w:val="1"/>
      <w:numFmt w:val="bullet"/>
      <w:lvlText w:val="o"/>
      <w:lvlJc w:val="left"/>
      <w:pPr>
        <w:ind w:left="1501" w:hanging="360"/>
      </w:pPr>
      <w:rPr>
        <w:rFonts w:ascii="Courier New" w:hAnsi="Courier New" w:cs="Courier New" w:hint="default"/>
      </w:rPr>
    </w:lvl>
    <w:lvl w:ilvl="2" w:tplc="20000005" w:tentative="1">
      <w:start w:val="1"/>
      <w:numFmt w:val="bullet"/>
      <w:lvlText w:val=""/>
      <w:lvlJc w:val="left"/>
      <w:pPr>
        <w:ind w:left="2221" w:hanging="360"/>
      </w:pPr>
      <w:rPr>
        <w:rFonts w:ascii="Wingdings" w:hAnsi="Wingdings" w:hint="default"/>
      </w:rPr>
    </w:lvl>
    <w:lvl w:ilvl="3" w:tplc="20000001" w:tentative="1">
      <w:start w:val="1"/>
      <w:numFmt w:val="bullet"/>
      <w:lvlText w:val=""/>
      <w:lvlJc w:val="left"/>
      <w:pPr>
        <w:ind w:left="2941" w:hanging="360"/>
      </w:pPr>
      <w:rPr>
        <w:rFonts w:ascii="Symbol" w:hAnsi="Symbol" w:hint="default"/>
      </w:rPr>
    </w:lvl>
    <w:lvl w:ilvl="4" w:tplc="20000003" w:tentative="1">
      <w:start w:val="1"/>
      <w:numFmt w:val="bullet"/>
      <w:lvlText w:val="o"/>
      <w:lvlJc w:val="left"/>
      <w:pPr>
        <w:ind w:left="3661" w:hanging="360"/>
      </w:pPr>
      <w:rPr>
        <w:rFonts w:ascii="Courier New" w:hAnsi="Courier New" w:cs="Courier New" w:hint="default"/>
      </w:rPr>
    </w:lvl>
    <w:lvl w:ilvl="5" w:tplc="20000005" w:tentative="1">
      <w:start w:val="1"/>
      <w:numFmt w:val="bullet"/>
      <w:lvlText w:val=""/>
      <w:lvlJc w:val="left"/>
      <w:pPr>
        <w:ind w:left="4381" w:hanging="360"/>
      </w:pPr>
      <w:rPr>
        <w:rFonts w:ascii="Wingdings" w:hAnsi="Wingdings" w:hint="default"/>
      </w:rPr>
    </w:lvl>
    <w:lvl w:ilvl="6" w:tplc="20000001" w:tentative="1">
      <w:start w:val="1"/>
      <w:numFmt w:val="bullet"/>
      <w:lvlText w:val=""/>
      <w:lvlJc w:val="left"/>
      <w:pPr>
        <w:ind w:left="5101" w:hanging="360"/>
      </w:pPr>
      <w:rPr>
        <w:rFonts w:ascii="Symbol" w:hAnsi="Symbol" w:hint="default"/>
      </w:rPr>
    </w:lvl>
    <w:lvl w:ilvl="7" w:tplc="20000003" w:tentative="1">
      <w:start w:val="1"/>
      <w:numFmt w:val="bullet"/>
      <w:lvlText w:val="o"/>
      <w:lvlJc w:val="left"/>
      <w:pPr>
        <w:ind w:left="5821" w:hanging="360"/>
      </w:pPr>
      <w:rPr>
        <w:rFonts w:ascii="Courier New" w:hAnsi="Courier New" w:cs="Courier New" w:hint="default"/>
      </w:rPr>
    </w:lvl>
    <w:lvl w:ilvl="8" w:tplc="20000005" w:tentative="1">
      <w:start w:val="1"/>
      <w:numFmt w:val="bullet"/>
      <w:lvlText w:val=""/>
      <w:lvlJc w:val="left"/>
      <w:pPr>
        <w:ind w:left="6541" w:hanging="360"/>
      </w:pPr>
      <w:rPr>
        <w:rFonts w:ascii="Wingdings" w:hAnsi="Wingdings" w:hint="default"/>
      </w:rPr>
    </w:lvl>
  </w:abstractNum>
  <w:abstractNum w:abstractNumId="7">
    <w:nsid w:val="43B117DA"/>
    <w:multiLevelType w:val="multilevel"/>
    <w:tmpl w:val="6548F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907D5F"/>
    <w:multiLevelType w:val="hybridMultilevel"/>
    <w:tmpl w:val="2CBA5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226DC4"/>
    <w:multiLevelType w:val="multilevel"/>
    <w:tmpl w:val="7A38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753B1A"/>
    <w:multiLevelType w:val="hybridMultilevel"/>
    <w:tmpl w:val="650628B4"/>
    <w:lvl w:ilvl="0" w:tplc="242C0190">
      <w:start w:val="1"/>
      <w:numFmt w:val="decimal"/>
      <w:lvlText w:val="%1."/>
      <w:lvlJc w:val="left"/>
      <w:pPr>
        <w:ind w:left="583" w:hanging="360"/>
      </w:pPr>
      <w:rPr>
        <w:rFonts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abstractNum w:abstractNumId="11">
    <w:nsid w:val="57121A2B"/>
    <w:multiLevelType w:val="hybridMultilevel"/>
    <w:tmpl w:val="4A0299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5F673B6B"/>
    <w:multiLevelType w:val="multilevel"/>
    <w:tmpl w:val="8ADE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CC6B93"/>
    <w:multiLevelType w:val="multilevel"/>
    <w:tmpl w:val="4F0A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6546E4"/>
    <w:multiLevelType w:val="multilevel"/>
    <w:tmpl w:val="A7D8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C292B1B"/>
    <w:multiLevelType w:val="multilevel"/>
    <w:tmpl w:val="D190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0344F41"/>
    <w:multiLevelType w:val="hybridMultilevel"/>
    <w:tmpl w:val="88BC38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70BD54F0"/>
    <w:multiLevelType w:val="hybridMultilevel"/>
    <w:tmpl w:val="9EDAA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B79BD"/>
    <w:multiLevelType w:val="hybridMultilevel"/>
    <w:tmpl w:val="A3160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5"/>
  </w:num>
  <w:num w:numId="4">
    <w:abstractNumId w:val="3"/>
  </w:num>
  <w:num w:numId="5">
    <w:abstractNumId w:val="6"/>
  </w:num>
  <w:num w:numId="6">
    <w:abstractNumId w:val="16"/>
  </w:num>
  <w:num w:numId="7">
    <w:abstractNumId w:val="17"/>
  </w:num>
  <w:num w:numId="8">
    <w:abstractNumId w:val="7"/>
  </w:num>
  <w:num w:numId="9">
    <w:abstractNumId w:val="0"/>
  </w:num>
  <w:num w:numId="10">
    <w:abstractNumId w:val="4"/>
  </w:num>
  <w:num w:numId="11">
    <w:abstractNumId w:val="9"/>
  </w:num>
  <w:num w:numId="12">
    <w:abstractNumId w:val="13"/>
  </w:num>
  <w:num w:numId="13">
    <w:abstractNumId w:val="12"/>
  </w:num>
  <w:num w:numId="14">
    <w:abstractNumId w:val="10"/>
  </w:num>
  <w:num w:numId="15">
    <w:abstractNumId w:val="14"/>
  </w:num>
  <w:num w:numId="16">
    <w:abstractNumId w:val="15"/>
  </w:num>
  <w:num w:numId="17">
    <w:abstractNumId w:val="2"/>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0CD"/>
    <w:rsid w:val="00025298"/>
    <w:rsid w:val="00054F46"/>
    <w:rsid w:val="001236B6"/>
    <w:rsid w:val="00163C76"/>
    <w:rsid w:val="001A0FE0"/>
    <w:rsid w:val="00214C95"/>
    <w:rsid w:val="002977A2"/>
    <w:rsid w:val="004024FF"/>
    <w:rsid w:val="0047410A"/>
    <w:rsid w:val="00476ABA"/>
    <w:rsid w:val="00516485"/>
    <w:rsid w:val="006910C6"/>
    <w:rsid w:val="007A1576"/>
    <w:rsid w:val="008149CA"/>
    <w:rsid w:val="00843620"/>
    <w:rsid w:val="00872D88"/>
    <w:rsid w:val="008D31D5"/>
    <w:rsid w:val="008E3E4D"/>
    <w:rsid w:val="009779DF"/>
    <w:rsid w:val="009B3A93"/>
    <w:rsid w:val="00AC0FE7"/>
    <w:rsid w:val="00B260CD"/>
    <w:rsid w:val="00BA53C0"/>
    <w:rsid w:val="00BE38BF"/>
    <w:rsid w:val="00C451BB"/>
    <w:rsid w:val="00D41B11"/>
    <w:rsid w:val="00DC06AA"/>
    <w:rsid w:val="00F1382B"/>
    <w:rsid w:val="00F9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64"/>
  </w:style>
  <w:style w:type="paragraph" w:styleId="Heading1">
    <w:name w:val="heading 1"/>
    <w:basedOn w:val="Normal"/>
    <w:next w:val="Normal"/>
    <w:link w:val="Heading1Char"/>
    <w:uiPriority w:val="9"/>
    <w:qFormat/>
    <w:rsid w:val="007A15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A53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53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F64"/>
    <w:pPr>
      <w:spacing w:after="0" w:line="240" w:lineRule="auto"/>
    </w:pPr>
  </w:style>
  <w:style w:type="paragraph" w:styleId="ListParagraph">
    <w:name w:val="List Paragraph"/>
    <w:basedOn w:val="Normal"/>
    <w:uiPriority w:val="34"/>
    <w:qFormat/>
    <w:rsid w:val="00AC0FE7"/>
    <w:pPr>
      <w:spacing w:line="256" w:lineRule="auto"/>
      <w:ind w:left="720"/>
      <w:contextualSpacing/>
    </w:pPr>
  </w:style>
  <w:style w:type="paragraph" w:styleId="BalloonText">
    <w:name w:val="Balloon Text"/>
    <w:basedOn w:val="Normal"/>
    <w:link w:val="BalloonTextChar"/>
    <w:uiPriority w:val="99"/>
    <w:semiHidden/>
    <w:unhideWhenUsed/>
    <w:rsid w:val="009B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A93"/>
    <w:rPr>
      <w:rFonts w:ascii="Tahoma" w:hAnsi="Tahoma" w:cs="Tahoma"/>
      <w:sz w:val="16"/>
      <w:szCs w:val="16"/>
    </w:rPr>
  </w:style>
  <w:style w:type="character" w:customStyle="1" w:styleId="Heading2Char">
    <w:name w:val="Heading 2 Char"/>
    <w:basedOn w:val="DefaultParagraphFont"/>
    <w:link w:val="Heading2"/>
    <w:uiPriority w:val="9"/>
    <w:rsid w:val="00BA53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53C0"/>
    <w:rPr>
      <w:rFonts w:ascii="Times New Roman" w:eastAsia="Times New Roman" w:hAnsi="Times New Roman" w:cs="Times New Roman"/>
      <w:b/>
      <w:bCs/>
      <w:sz w:val="27"/>
      <w:szCs w:val="27"/>
    </w:rPr>
  </w:style>
  <w:style w:type="paragraph" w:styleId="NormalWeb">
    <w:name w:val="Normal (Web)"/>
    <w:basedOn w:val="Normal"/>
    <w:uiPriority w:val="99"/>
    <w:unhideWhenUsed/>
    <w:rsid w:val="00BA53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3C0"/>
    <w:rPr>
      <w:b/>
      <w:bCs/>
    </w:rPr>
  </w:style>
  <w:style w:type="character" w:styleId="Emphasis">
    <w:name w:val="Emphasis"/>
    <w:basedOn w:val="DefaultParagraphFont"/>
    <w:uiPriority w:val="20"/>
    <w:qFormat/>
    <w:rsid w:val="00BA53C0"/>
    <w:rPr>
      <w:i/>
      <w:iCs/>
    </w:rPr>
  </w:style>
  <w:style w:type="character" w:styleId="Hyperlink">
    <w:name w:val="Hyperlink"/>
    <w:basedOn w:val="DefaultParagraphFont"/>
    <w:uiPriority w:val="99"/>
    <w:semiHidden/>
    <w:unhideWhenUsed/>
    <w:rsid w:val="00BA53C0"/>
    <w:rPr>
      <w:color w:val="0000FF"/>
      <w:u w:val="single"/>
    </w:rPr>
  </w:style>
  <w:style w:type="paragraph" w:customStyle="1" w:styleId="wp-caption-text">
    <w:name w:val="wp-caption-text"/>
    <w:basedOn w:val="Normal"/>
    <w:rsid w:val="00BA5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s-text-blockparagraph">
    <w:name w:val="blocks-text-block__paragraph"/>
    <w:basedOn w:val="Normal"/>
    <w:rsid w:val="007A1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1576"/>
    <w:rPr>
      <w:rFonts w:asciiTheme="majorHAnsi" w:eastAsiaTheme="majorEastAsia" w:hAnsiTheme="majorHAnsi" w:cstheme="majorBidi"/>
      <w:b/>
      <w:bCs/>
      <w:color w:val="2F5496" w:themeColor="accent1" w:themeShade="BF"/>
      <w:sz w:val="28"/>
      <w:szCs w:val="28"/>
    </w:rPr>
  </w:style>
  <w:style w:type="character" w:customStyle="1" w:styleId="katex-mathml">
    <w:name w:val="katex-mathml"/>
    <w:basedOn w:val="DefaultParagraphFont"/>
    <w:rsid w:val="00872D88"/>
  </w:style>
  <w:style w:type="character" w:customStyle="1" w:styleId="mord">
    <w:name w:val="mord"/>
    <w:basedOn w:val="DefaultParagraphFont"/>
    <w:rsid w:val="00872D88"/>
  </w:style>
  <w:style w:type="character" w:customStyle="1" w:styleId="mrel">
    <w:name w:val="mrel"/>
    <w:basedOn w:val="DefaultParagraphFont"/>
    <w:rsid w:val="00872D88"/>
  </w:style>
  <w:style w:type="character" w:customStyle="1" w:styleId="Date1">
    <w:name w:val="Date1"/>
    <w:basedOn w:val="DefaultParagraphFont"/>
    <w:rsid w:val="0047410A"/>
  </w:style>
  <w:style w:type="paragraph" w:styleId="z-TopofForm">
    <w:name w:val="HTML Top of Form"/>
    <w:basedOn w:val="Normal"/>
    <w:next w:val="Normal"/>
    <w:link w:val="z-TopofFormChar"/>
    <w:hidden/>
    <w:uiPriority w:val="99"/>
    <w:semiHidden/>
    <w:unhideWhenUsed/>
    <w:rsid w:val="004741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0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0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0A"/>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F64"/>
  </w:style>
  <w:style w:type="paragraph" w:styleId="Heading1">
    <w:name w:val="heading 1"/>
    <w:basedOn w:val="Normal"/>
    <w:next w:val="Normal"/>
    <w:link w:val="Heading1Char"/>
    <w:uiPriority w:val="9"/>
    <w:qFormat/>
    <w:rsid w:val="007A157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A53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53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6F64"/>
    <w:pPr>
      <w:spacing w:after="0" w:line="240" w:lineRule="auto"/>
    </w:pPr>
  </w:style>
  <w:style w:type="paragraph" w:styleId="ListParagraph">
    <w:name w:val="List Paragraph"/>
    <w:basedOn w:val="Normal"/>
    <w:uiPriority w:val="34"/>
    <w:qFormat/>
    <w:rsid w:val="00AC0FE7"/>
    <w:pPr>
      <w:spacing w:line="256" w:lineRule="auto"/>
      <w:ind w:left="720"/>
      <w:contextualSpacing/>
    </w:pPr>
  </w:style>
  <w:style w:type="paragraph" w:styleId="BalloonText">
    <w:name w:val="Balloon Text"/>
    <w:basedOn w:val="Normal"/>
    <w:link w:val="BalloonTextChar"/>
    <w:uiPriority w:val="99"/>
    <w:semiHidden/>
    <w:unhideWhenUsed/>
    <w:rsid w:val="009B3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A93"/>
    <w:rPr>
      <w:rFonts w:ascii="Tahoma" w:hAnsi="Tahoma" w:cs="Tahoma"/>
      <w:sz w:val="16"/>
      <w:szCs w:val="16"/>
    </w:rPr>
  </w:style>
  <w:style w:type="character" w:customStyle="1" w:styleId="Heading2Char">
    <w:name w:val="Heading 2 Char"/>
    <w:basedOn w:val="DefaultParagraphFont"/>
    <w:link w:val="Heading2"/>
    <w:uiPriority w:val="9"/>
    <w:rsid w:val="00BA53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53C0"/>
    <w:rPr>
      <w:rFonts w:ascii="Times New Roman" w:eastAsia="Times New Roman" w:hAnsi="Times New Roman" w:cs="Times New Roman"/>
      <w:b/>
      <w:bCs/>
      <w:sz w:val="27"/>
      <w:szCs w:val="27"/>
    </w:rPr>
  </w:style>
  <w:style w:type="paragraph" w:styleId="NormalWeb">
    <w:name w:val="Normal (Web)"/>
    <w:basedOn w:val="Normal"/>
    <w:uiPriority w:val="99"/>
    <w:unhideWhenUsed/>
    <w:rsid w:val="00BA53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53C0"/>
    <w:rPr>
      <w:b/>
      <w:bCs/>
    </w:rPr>
  </w:style>
  <w:style w:type="character" w:styleId="Emphasis">
    <w:name w:val="Emphasis"/>
    <w:basedOn w:val="DefaultParagraphFont"/>
    <w:uiPriority w:val="20"/>
    <w:qFormat/>
    <w:rsid w:val="00BA53C0"/>
    <w:rPr>
      <w:i/>
      <w:iCs/>
    </w:rPr>
  </w:style>
  <w:style w:type="character" w:styleId="Hyperlink">
    <w:name w:val="Hyperlink"/>
    <w:basedOn w:val="DefaultParagraphFont"/>
    <w:uiPriority w:val="99"/>
    <w:semiHidden/>
    <w:unhideWhenUsed/>
    <w:rsid w:val="00BA53C0"/>
    <w:rPr>
      <w:color w:val="0000FF"/>
      <w:u w:val="single"/>
    </w:rPr>
  </w:style>
  <w:style w:type="paragraph" w:customStyle="1" w:styleId="wp-caption-text">
    <w:name w:val="wp-caption-text"/>
    <w:basedOn w:val="Normal"/>
    <w:rsid w:val="00BA53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s-text-blockparagraph">
    <w:name w:val="blocks-text-block__paragraph"/>
    <w:basedOn w:val="Normal"/>
    <w:rsid w:val="007A1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1576"/>
    <w:rPr>
      <w:rFonts w:asciiTheme="majorHAnsi" w:eastAsiaTheme="majorEastAsia" w:hAnsiTheme="majorHAnsi" w:cstheme="majorBidi"/>
      <w:b/>
      <w:bCs/>
      <w:color w:val="2F5496" w:themeColor="accent1" w:themeShade="BF"/>
      <w:sz w:val="28"/>
      <w:szCs w:val="28"/>
    </w:rPr>
  </w:style>
  <w:style w:type="character" w:customStyle="1" w:styleId="katex-mathml">
    <w:name w:val="katex-mathml"/>
    <w:basedOn w:val="DefaultParagraphFont"/>
    <w:rsid w:val="00872D88"/>
  </w:style>
  <w:style w:type="character" w:customStyle="1" w:styleId="mord">
    <w:name w:val="mord"/>
    <w:basedOn w:val="DefaultParagraphFont"/>
    <w:rsid w:val="00872D88"/>
  </w:style>
  <w:style w:type="character" w:customStyle="1" w:styleId="mrel">
    <w:name w:val="mrel"/>
    <w:basedOn w:val="DefaultParagraphFont"/>
    <w:rsid w:val="00872D88"/>
  </w:style>
  <w:style w:type="character" w:customStyle="1" w:styleId="Date1">
    <w:name w:val="Date1"/>
    <w:basedOn w:val="DefaultParagraphFont"/>
    <w:rsid w:val="0047410A"/>
  </w:style>
  <w:style w:type="paragraph" w:styleId="z-TopofForm">
    <w:name w:val="HTML Top of Form"/>
    <w:basedOn w:val="Normal"/>
    <w:next w:val="Normal"/>
    <w:link w:val="z-TopofFormChar"/>
    <w:hidden/>
    <w:uiPriority w:val="99"/>
    <w:semiHidden/>
    <w:unhideWhenUsed/>
    <w:rsid w:val="004741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410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7410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410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41071">
      <w:bodyDiv w:val="1"/>
      <w:marLeft w:val="0"/>
      <w:marRight w:val="0"/>
      <w:marTop w:val="0"/>
      <w:marBottom w:val="0"/>
      <w:divBdr>
        <w:top w:val="none" w:sz="0" w:space="0" w:color="auto"/>
        <w:left w:val="none" w:sz="0" w:space="0" w:color="auto"/>
        <w:bottom w:val="none" w:sz="0" w:space="0" w:color="auto"/>
        <w:right w:val="none" w:sz="0" w:space="0" w:color="auto"/>
      </w:divBdr>
      <w:divsChild>
        <w:div w:id="1471676643">
          <w:marLeft w:val="0"/>
          <w:marRight w:val="0"/>
          <w:marTop w:val="300"/>
          <w:marBottom w:val="0"/>
          <w:divBdr>
            <w:top w:val="none" w:sz="0" w:space="0" w:color="auto"/>
            <w:left w:val="none" w:sz="0" w:space="0" w:color="auto"/>
            <w:bottom w:val="none" w:sz="0" w:space="0" w:color="auto"/>
            <w:right w:val="none" w:sz="0" w:space="0" w:color="auto"/>
          </w:divBdr>
          <w:divsChild>
            <w:div w:id="761996056">
              <w:marLeft w:val="0"/>
              <w:marRight w:val="0"/>
              <w:marTop w:val="0"/>
              <w:marBottom w:val="0"/>
              <w:divBdr>
                <w:top w:val="none" w:sz="0" w:space="0" w:color="auto"/>
                <w:left w:val="none" w:sz="0" w:space="0" w:color="auto"/>
                <w:bottom w:val="none" w:sz="0" w:space="0" w:color="auto"/>
                <w:right w:val="none" w:sz="0" w:space="0" w:color="auto"/>
              </w:divBdr>
            </w:div>
            <w:div w:id="1186870735">
              <w:marLeft w:val="0"/>
              <w:marRight w:val="0"/>
              <w:marTop w:val="300"/>
              <w:marBottom w:val="0"/>
              <w:divBdr>
                <w:top w:val="none" w:sz="0" w:space="0" w:color="auto"/>
                <w:left w:val="none" w:sz="0" w:space="0" w:color="auto"/>
                <w:bottom w:val="none" w:sz="0" w:space="0" w:color="auto"/>
                <w:right w:val="none" w:sz="0" w:space="0" w:color="auto"/>
              </w:divBdr>
              <w:divsChild>
                <w:div w:id="12658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8034">
      <w:bodyDiv w:val="1"/>
      <w:marLeft w:val="0"/>
      <w:marRight w:val="0"/>
      <w:marTop w:val="0"/>
      <w:marBottom w:val="0"/>
      <w:divBdr>
        <w:top w:val="none" w:sz="0" w:space="0" w:color="auto"/>
        <w:left w:val="none" w:sz="0" w:space="0" w:color="auto"/>
        <w:bottom w:val="none" w:sz="0" w:space="0" w:color="auto"/>
        <w:right w:val="none" w:sz="0" w:space="0" w:color="auto"/>
      </w:divBdr>
    </w:div>
    <w:div w:id="711226327">
      <w:bodyDiv w:val="1"/>
      <w:marLeft w:val="0"/>
      <w:marRight w:val="0"/>
      <w:marTop w:val="0"/>
      <w:marBottom w:val="0"/>
      <w:divBdr>
        <w:top w:val="none" w:sz="0" w:space="0" w:color="auto"/>
        <w:left w:val="none" w:sz="0" w:space="0" w:color="auto"/>
        <w:bottom w:val="none" w:sz="0" w:space="0" w:color="auto"/>
        <w:right w:val="none" w:sz="0" w:space="0" w:color="auto"/>
      </w:divBdr>
    </w:div>
    <w:div w:id="1151170703">
      <w:bodyDiv w:val="1"/>
      <w:marLeft w:val="0"/>
      <w:marRight w:val="0"/>
      <w:marTop w:val="0"/>
      <w:marBottom w:val="0"/>
      <w:divBdr>
        <w:top w:val="none" w:sz="0" w:space="0" w:color="auto"/>
        <w:left w:val="none" w:sz="0" w:space="0" w:color="auto"/>
        <w:bottom w:val="none" w:sz="0" w:space="0" w:color="auto"/>
        <w:right w:val="none" w:sz="0" w:space="0" w:color="auto"/>
      </w:divBdr>
    </w:div>
    <w:div w:id="1196887232">
      <w:bodyDiv w:val="1"/>
      <w:marLeft w:val="0"/>
      <w:marRight w:val="0"/>
      <w:marTop w:val="0"/>
      <w:marBottom w:val="0"/>
      <w:divBdr>
        <w:top w:val="none" w:sz="0" w:space="0" w:color="auto"/>
        <w:left w:val="none" w:sz="0" w:space="0" w:color="auto"/>
        <w:bottom w:val="none" w:sz="0" w:space="0" w:color="auto"/>
        <w:right w:val="none" w:sz="0" w:space="0" w:color="auto"/>
      </w:divBdr>
    </w:div>
    <w:div w:id="1872374227">
      <w:bodyDiv w:val="1"/>
      <w:marLeft w:val="0"/>
      <w:marRight w:val="0"/>
      <w:marTop w:val="0"/>
      <w:marBottom w:val="0"/>
      <w:divBdr>
        <w:top w:val="none" w:sz="0" w:space="0" w:color="auto"/>
        <w:left w:val="none" w:sz="0" w:space="0" w:color="auto"/>
        <w:bottom w:val="none" w:sz="0" w:space="0" w:color="auto"/>
        <w:right w:val="none" w:sz="0" w:space="0" w:color="auto"/>
      </w:divBdr>
      <w:divsChild>
        <w:div w:id="432746059">
          <w:marLeft w:val="0"/>
          <w:marRight w:val="0"/>
          <w:marTop w:val="0"/>
          <w:marBottom w:val="0"/>
          <w:divBdr>
            <w:top w:val="none" w:sz="0" w:space="0" w:color="auto"/>
            <w:left w:val="none" w:sz="0" w:space="0" w:color="auto"/>
            <w:bottom w:val="none" w:sz="0" w:space="0" w:color="auto"/>
            <w:right w:val="none" w:sz="0" w:space="0" w:color="auto"/>
          </w:divBdr>
        </w:div>
        <w:div w:id="277494946">
          <w:marLeft w:val="0"/>
          <w:marRight w:val="0"/>
          <w:marTop w:val="0"/>
          <w:marBottom w:val="0"/>
          <w:divBdr>
            <w:top w:val="none" w:sz="0" w:space="0" w:color="auto"/>
            <w:left w:val="none" w:sz="0" w:space="0" w:color="auto"/>
            <w:bottom w:val="none" w:sz="0" w:space="0" w:color="auto"/>
            <w:right w:val="none" w:sz="0" w:space="0" w:color="auto"/>
          </w:divBdr>
        </w:div>
        <w:div w:id="719673364">
          <w:marLeft w:val="0"/>
          <w:marRight w:val="0"/>
          <w:marTop w:val="0"/>
          <w:marBottom w:val="0"/>
          <w:divBdr>
            <w:top w:val="none" w:sz="0" w:space="0" w:color="auto"/>
            <w:left w:val="none" w:sz="0" w:space="0" w:color="auto"/>
            <w:bottom w:val="none" w:sz="0" w:space="0" w:color="auto"/>
            <w:right w:val="none" w:sz="0" w:space="0" w:color="auto"/>
          </w:divBdr>
        </w:div>
        <w:div w:id="385835668">
          <w:marLeft w:val="0"/>
          <w:marRight w:val="0"/>
          <w:marTop w:val="0"/>
          <w:marBottom w:val="0"/>
          <w:divBdr>
            <w:top w:val="none" w:sz="0" w:space="0" w:color="auto"/>
            <w:left w:val="none" w:sz="0" w:space="0" w:color="auto"/>
            <w:bottom w:val="none" w:sz="0" w:space="0" w:color="auto"/>
            <w:right w:val="none" w:sz="0" w:space="0" w:color="auto"/>
          </w:divBdr>
        </w:div>
        <w:div w:id="1805613271">
          <w:marLeft w:val="0"/>
          <w:marRight w:val="0"/>
          <w:marTop w:val="0"/>
          <w:marBottom w:val="0"/>
          <w:divBdr>
            <w:top w:val="none" w:sz="0" w:space="0" w:color="auto"/>
            <w:left w:val="none" w:sz="0" w:space="0" w:color="auto"/>
            <w:bottom w:val="none" w:sz="0" w:space="0" w:color="auto"/>
            <w:right w:val="none" w:sz="0" w:space="0" w:color="auto"/>
          </w:divBdr>
        </w:div>
        <w:div w:id="8339094">
          <w:marLeft w:val="0"/>
          <w:marRight w:val="0"/>
          <w:marTop w:val="0"/>
          <w:marBottom w:val="0"/>
          <w:divBdr>
            <w:top w:val="none" w:sz="0" w:space="0" w:color="auto"/>
            <w:left w:val="none" w:sz="0" w:space="0" w:color="auto"/>
            <w:bottom w:val="none" w:sz="0" w:space="0" w:color="auto"/>
            <w:right w:val="none" w:sz="0" w:space="0" w:color="auto"/>
          </w:divBdr>
        </w:div>
        <w:div w:id="1907842157">
          <w:marLeft w:val="0"/>
          <w:marRight w:val="0"/>
          <w:marTop w:val="0"/>
          <w:marBottom w:val="0"/>
          <w:divBdr>
            <w:top w:val="none" w:sz="0" w:space="0" w:color="auto"/>
            <w:left w:val="none" w:sz="0" w:space="0" w:color="auto"/>
            <w:bottom w:val="none" w:sz="0" w:space="0" w:color="auto"/>
            <w:right w:val="none" w:sz="0" w:space="0" w:color="auto"/>
          </w:divBdr>
        </w:div>
        <w:div w:id="1820921095">
          <w:marLeft w:val="0"/>
          <w:marRight w:val="0"/>
          <w:marTop w:val="0"/>
          <w:marBottom w:val="0"/>
          <w:divBdr>
            <w:top w:val="none" w:sz="0" w:space="0" w:color="auto"/>
            <w:left w:val="none" w:sz="0" w:space="0" w:color="auto"/>
            <w:bottom w:val="none" w:sz="0" w:space="0" w:color="auto"/>
            <w:right w:val="none" w:sz="0" w:space="0" w:color="auto"/>
          </w:divBdr>
        </w:div>
        <w:div w:id="1402405020">
          <w:marLeft w:val="0"/>
          <w:marRight w:val="0"/>
          <w:marTop w:val="0"/>
          <w:marBottom w:val="0"/>
          <w:divBdr>
            <w:top w:val="none" w:sz="0" w:space="0" w:color="auto"/>
            <w:left w:val="none" w:sz="0" w:space="0" w:color="auto"/>
            <w:bottom w:val="none" w:sz="0" w:space="0" w:color="auto"/>
            <w:right w:val="none" w:sz="0" w:space="0" w:color="auto"/>
          </w:divBdr>
        </w:div>
        <w:div w:id="1827890473">
          <w:marLeft w:val="0"/>
          <w:marRight w:val="0"/>
          <w:marTop w:val="0"/>
          <w:marBottom w:val="0"/>
          <w:divBdr>
            <w:top w:val="none" w:sz="0" w:space="0" w:color="auto"/>
            <w:left w:val="none" w:sz="0" w:space="0" w:color="auto"/>
            <w:bottom w:val="none" w:sz="0" w:space="0" w:color="auto"/>
            <w:right w:val="none" w:sz="0" w:space="0" w:color="auto"/>
          </w:divBdr>
        </w:div>
      </w:divsChild>
    </w:div>
    <w:div w:id="1949465684">
      <w:bodyDiv w:val="1"/>
      <w:marLeft w:val="0"/>
      <w:marRight w:val="0"/>
      <w:marTop w:val="0"/>
      <w:marBottom w:val="0"/>
      <w:divBdr>
        <w:top w:val="none" w:sz="0" w:space="0" w:color="auto"/>
        <w:left w:val="none" w:sz="0" w:space="0" w:color="auto"/>
        <w:bottom w:val="none" w:sz="0" w:space="0" w:color="auto"/>
        <w:right w:val="none" w:sz="0" w:space="0" w:color="auto"/>
      </w:divBdr>
      <w:divsChild>
        <w:div w:id="38285739">
          <w:marLeft w:val="0"/>
          <w:marRight w:val="0"/>
          <w:marTop w:val="0"/>
          <w:marBottom w:val="0"/>
          <w:divBdr>
            <w:top w:val="none" w:sz="0" w:space="0" w:color="auto"/>
            <w:left w:val="none" w:sz="0" w:space="0" w:color="auto"/>
            <w:bottom w:val="none" w:sz="0" w:space="0" w:color="auto"/>
            <w:right w:val="none" w:sz="0" w:space="0" w:color="auto"/>
          </w:divBdr>
          <w:divsChild>
            <w:div w:id="605845709">
              <w:marLeft w:val="0"/>
              <w:marRight w:val="0"/>
              <w:marTop w:val="0"/>
              <w:marBottom w:val="0"/>
              <w:divBdr>
                <w:top w:val="none" w:sz="0" w:space="0" w:color="auto"/>
                <w:left w:val="none" w:sz="0" w:space="0" w:color="auto"/>
                <w:bottom w:val="none" w:sz="0" w:space="0" w:color="auto"/>
                <w:right w:val="none" w:sz="0" w:space="0" w:color="auto"/>
              </w:divBdr>
              <w:divsChild>
                <w:div w:id="1334339497">
                  <w:marLeft w:val="0"/>
                  <w:marRight w:val="0"/>
                  <w:marTop w:val="0"/>
                  <w:marBottom w:val="450"/>
                  <w:divBdr>
                    <w:top w:val="none" w:sz="0" w:space="0" w:color="auto"/>
                    <w:left w:val="none" w:sz="0" w:space="0" w:color="auto"/>
                    <w:bottom w:val="none" w:sz="0" w:space="0" w:color="auto"/>
                    <w:right w:val="none" w:sz="0" w:space="0" w:color="auto"/>
                  </w:divBdr>
                  <w:divsChild>
                    <w:div w:id="1034842289">
                      <w:marLeft w:val="0"/>
                      <w:marRight w:val="0"/>
                      <w:marTop w:val="0"/>
                      <w:marBottom w:val="0"/>
                      <w:divBdr>
                        <w:top w:val="none" w:sz="0" w:space="0" w:color="auto"/>
                        <w:left w:val="none" w:sz="0" w:space="0" w:color="auto"/>
                        <w:bottom w:val="none" w:sz="0" w:space="0" w:color="auto"/>
                        <w:right w:val="none" w:sz="0" w:space="0" w:color="auto"/>
                      </w:divBdr>
                      <w:divsChild>
                        <w:div w:id="640229910">
                          <w:marLeft w:val="0"/>
                          <w:marRight w:val="0"/>
                          <w:marTop w:val="0"/>
                          <w:marBottom w:val="0"/>
                          <w:divBdr>
                            <w:top w:val="none" w:sz="0" w:space="0" w:color="auto"/>
                            <w:left w:val="none" w:sz="0" w:space="0" w:color="auto"/>
                            <w:bottom w:val="none" w:sz="0" w:space="0" w:color="auto"/>
                            <w:right w:val="none" w:sz="0" w:space="0" w:color="auto"/>
                          </w:divBdr>
                        </w:div>
                        <w:div w:id="11377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4213">
          <w:marLeft w:val="0"/>
          <w:marRight w:val="0"/>
          <w:marTop w:val="0"/>
          <w:marBottom w:val="0"/>
          <w:divBdr>
            <w:top w:val="none" w:sz="0" w:space="0" w:color="auto"/>
            <w:left w:val="none" w:sz="0" w:space="0" w:color="auto"/>
            <w:bottom w:val="none" w:sz="0" w:space="0" w:color="auto"/>
            <w:right w:val="none" w:sz="0" w:space="0" w:color="auto"/>
          </w:divBdr>
        </w:div>
      </w:divsChild>
    </w:div>
    <w:div w:id="2021001625">
      <w:bodyDiv w:val="1"/>
      <w:marLeft w:val="0"/>
      <w:marRight w:val="0"/>
      <w:marTop w:val="0"/>
      <w:marBottom w:val="0"/>
      <w:divBdr>
        <w:top w:val="none" w:sz="0" w:space="0" w:color="auto"/>
        <w:left w:val="none" w:sz="0" w:space="0" w:color="auto"/>
        <w:bottom w:val="none" w:sz="0" w:space="0" w:color="auto"/>
        <w:right w:val="none" w:sz="0" w:space="0" w:color="auto"/>
      </w:divBdr>
    </w:div>
    <w:div w:id="2128117680">
      <w:bodyDiv w:val="1"/>
      <w:marLeft w:val="0"/>
      <w:marRight w:val="0"/>
      <w:marTop w:val="0"/>
      <w:marBottom w:val="0"/>
      <w:divBdr>
        <w:top w:val="none" w:sz="0" w:space="0" w:color="auto"/>
        <w:left w:val="none" w:sz="0" w:space="0" w:color="auto"/>
        <w:bottom w:val="none" w:sz="0" w:space="0" w:color="auto"/>
        <w:right w:val="none" w:sz="0" w:space="0" w:color="auto"/>
      </w:divBdr>
      <w:divsChild>
        <w:div w:id="1224366456">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microsoft.com/office/2007/relationships/stylesWithEffects" Target="stylesWithEffect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gif"/><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7</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Enock</dc:creator>
  <cp:lastModifiedBy>DELL</cp:lastModifiedBy>
  <cp:revision>14</cp:revision>
  <cp:lastPrinted>2024-01-16T22:52:00Z</cp:lastPrinted>
  <dcterms:created xsi:type="dcterms:W3CDTF">2023-03-08T09:14:00Z</dcterms:created>
  <dcterms:modified xsi:type="dcterms:W3CDTF">2024-01-16T22:52:00Z</dcterms:modified>
</cp:coreProperties>
</file>