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D7" w:rsidRPr="005709E6" w:rsidRDefault="00087FD7" w:rsidP="00087FD7">
      <w:pPr>
        <w:pStyle w:val="Heading1"/>
        <w:jc w:val="center"/>
        <w:rPr>
          <w:rFonts w:ascii="Broadway" w:hAnsi="Broadway" w:cstheme="minorHAnsi"/>
          <w:color w:val="4472C4" w:themeColor="accent1"/>
          <w:sz w:val="24"/>
          <w:szCs w:val="24"/>
          <w:u w:val="single"/>
        </w:rPr>
      </w:pPr>
      <w:bookmarkStart w:id="0" w:name="_Hlk123657497"/>
      <w:proofErr w:type="spellStart"/>
      <w:r w:rsidRPr="005709E6">
        <w:rPr>
          <w:rFonts w:ascii="Broadway" w:hAnsi="Broadway" w:cstheme="minorHAnsi"/>
          <w:color w:val="4472C4" w:themeColor="accent1"/>
          <w:sz w:val="24"/>
          <w:szCs w:val="24"/>
          <w:u w:val="single"/>
        </w:rPr>
        <w:t>EaD</w:t>
      </w:r>
      <w:proofErr w:type="spellEnd"/>
      <w:r w:rsidRPr="005709E6">
        <w:rPr>
          <w:rFonts w:ascii="Broadway" w:hAnsi="Broadway" w:cstheme="minorHAnsi"/>
          <w:color w:val="4472C4" w:themeColor="accent1"/>
          <w:sz w:val="24"/>
          <w:szCs w:val="24"/>
          <w:u w:val="single"/>
        </w:rPr>
        <w:t xml:space="preserve"> Comprehensive Lesson Plans</w:t>
      </w:r>
    </w:p>
    <w:p w:rsidR="00087FD7" w:rsidRPr="005709E6" w:rsidRDefault="00087FD7" w:rsidP="00087FD7">
      <w:pPr>
        <w:jc w:val="center"/>
        <w:rPr>
          <w:rFonts w:ascii="Arial Rounded MT Bold" w:hAnsi="Arial Rounded MT Bold"/>
        </w:rPr>
      </w:pPr>
      <w:r>
        <w:rPr>
          <w:noProof/>
        </w:rPr>
        <w:t xml:space="preserve"> </w:t>
      </w:r>
      <w:r w:rsidRPr="005709E6">
        <w:rPr>
          <w:rFonts w:ascii="Arial Rounded MT Bold" w:hAnsi="Arial Rounded MT Bold"/>
          <w:noProof/>
        </w:rPr>
        <w:drawing>
          <wp:inline distT="0" distB="0" distL="0" distR="0" wp14:anchorId="4054BD9D" wp14:editId="0DFAF712">
            <wp:extent cx="454573" cy="325316"/>
            <wp:effectExtent l="0" t="0" r="3175" b="0"/>
            <wp:docPr id="1" name="Picture 1" descr="Call sign vector design template. Initial vector desig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sign vector design template. Initial vector design 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505" cy="327414"/>
                    </a:xfrm>
                    <a:prstGeom prst="rect">
                      <a:avLst/>
                    </a:prstGeom>
                    <a:noFill/>
                    <a:ln>
                      <a:noFill/>
                    </a:ln>
                  </pic:spPr>
                </pic:pic>
              </a:graphicData>
            </a:graphic>
          </wp:inline>
        </w:drawing>
      </w:r>
      <w:proofErr w:type="gramStart"/>
      <w:r w:rsidRPr="005709E6">
        <w:rPr>
          <w:rFonts w:ascii="Arial Rounded MT Bold" w:hAnsi="Arial Rounded MT Bold"/>
        </w:rPr>
        <w:t>or</w:t>
      </w:r>
      <w:proofErr w:type="gramEnd"/>
      <w:r w:rsidRPr="005709E6">
        <w:rPr>
          <w:rFonts w:ascii="Arial Rounded MT Bold" w:hAnsi="Arial Rounded MT Bold"/>
        </w:rPr>
        <w:t xml:space="preserve"> </w:t>
      </w:r>
      <w:r w:rsidRPr="005709E6">
        <w:rPr>
          <w:rFonts w:ascii="Arial Rounded MT Bold" w:hAnsi="Arial Rounded MT Bold"/>
          <w:noProof/>
        </w:rPr>
        <w:drawing>
          <wp:inline distT="0" distB="0" distL="0" distR="0" wp14:anchorId="6FE52881" wp14:editId="454FDB31">
            <wp:extent cx="271922" cy="274320"/>
            <wp:effectExtent l="0" t="0" r="0" b="0"/>
            <wp:docPr id="2" name="Picture 2" descr="https://imgs.search.brave.com/R03hbAjJUSbZgEHXTX8ANJWDFNSwQdXFHfc1FmTNxlw/rs:fit:560:320:1/g:ce/aHR0cHM6Ly91cGxv/YWQud2lraW1lZGlh/Lm9yZy93aWtpcGVk/aWEvY29tbW9ucy90/aHVtYi82LzZiL1do/YXRzQXBwLnN2Zy81/MTJweC1XaGF0c0Fw/cC5zdm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earch.brave.com/R03hbAjJUSbZgEHXTX8ANJWDFNSwQdXFHfc1FmTNxlw/rs:fit:560:320:1/g:ce/aHR0cHM6Ly91cGxv/YWQud2lraW1lZGlh/Lm9yZy93aWtpcGVk/aWEvY29tbW9ucy90/aHVtYi82LzZiL1do/YXRzQXBwLnN2Zy81/MTJweC1XaGF0c0Fw/cC5zdmcucG5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922" cy="274320"/>
                    </a:xfrm>
                    <a:prstGeom prst="rect">
                      <a:avLst/>
                    </a:prstGeom>
                    <a:noFill/>
                    <a:ln>
                      <a:noFill/>
                    </a:ln>
                  </pic:spPr>
                </pic:pic>
              </a:graphicData>
            </a:graphic>
          </wp:inline>
        </w:drawing>
      </w:r>
      <w:r w:rsidRPr="005709E6">
        <w:rPr>
          <w:rFonts w:ascii="Arial Rounded MT Bold" w:hAnsi="Arial Rounded MT Bold"/>
        </w:rPr>
        <w:t xml:space="preserve"> 0248043888</w:t>
      </w:r>
    </w:p>
    <w:p w:rsidR="00087FD7" w:rsidRPr="00C3678F" w:rsidRDefault="00087FD7" w:rsidP="00087FD7">
      <w:pPr>
        <w:pStyle w:val="NoSpacing"/>
        <w:jc w:val="center"/>
        <w:rPr>
          <w:rStyle w:val="Hyperlink"/>
        </w:rPr>
      </w:pPr>
      <w:r>
        <w:fldChar w:fldCharType="begin"/>
      </w:r>
      <w:r>
        <w:instrText xml:space="preserve"> HYPERLINK "https://www.TeachersAvenue.net" </w:instrText>
      </w:r>
      <w:r>
        <w:fldChar w:fldCharType="separate"/>
      </w:r>
      <w:r w:rsidRPr="00C3678F">
        <w:rPr>
          <w:rStyle w:val="Hyperlink"/>
        </w:rPr>
        <w:t>https://www.TeachersAvenue.net</w:t>
      </w:r>
    </w:p>
    <w:p w:rsidR="00087FD7" w:rsidRPr="00C3678F" w:rsidRDefault="00087FD7" w:rsidP="00087FD7">
      <w:pPr>
        <w:pStyle w:val="NoSpacing"/>
        <w:jc w:val="center"/>
        <w:rPr>
          <w:rStyle w:val="Hyperlink"/>
        </w:rPr>
      </w:pPr>
      <w:r w:rsidRPr="00C3678F">
        <w:rPr>
          <w:rStyle w:val="Hyperlink"/>
        </w:rPr>
        <w:t>https://TrendingGhana.net</w:t>
      </w:r>
    </w:p>
    <w:p w:rsidR="00087FD7" w:rsidRDefault="00087FD7" w:rsidP="00087FD7">
      <w:pPr>
        <w:jc w:val="center"/>
        <w:rPr>
          <w:rFonts w:ascii="Times New Roman" w:hAnsi="Times New Roman" w:cs="Times New Roman"/>
          <w:b/>
          <w:sz w:val="28"/>
          <w:szCs w:val="28"/>
        </w:rPr>
      </w:pPr>
      <w:r w:rsidRPr="00C3678F">
        <w:rPr>
          <w:rStyle w:val="Hyperlink"/>
        </w:rPr>
        <w:t>https://www.mcgregorinriis.com</w:t>
      </w:r>
      <w:r>
        <w:fldChar w:fldCharType="end"/>
      </w:r>
      <w:bookmarkStart w:id="1" w:name="_GoBack"/>
      <w:bookmarkEnd w:id="1"/>
    </w:p>
    <w:p w:rsidR="00B36A51" w:rsidRDefault="00B36A51" w:rsidP="00B36A51">
      <w:pPr>
        <w:jc w:val="center"/>
        <w:rPr>
          <w:rFonts w:ascii="Times New Roman" w:hAnsi="Times New Roman" w:cs="Times New Roman"/>
          <w:b/>
          <w:sz w:val="28"/>
          <w:szCs w:val="28"/>
        </w:rPr>
      </w:pPr>
      <w:r>
        <w:rPr>
          <w:rFonts w:ascii="Times New Roman" w:hAnsi="Times New Roman" w:cs="Times New Roman"/>
          <w:b/>
          <w:sz w:val="28"/>
          <w:szCs w:val="28"/>
        </w:rPr>
        <w:t>BASIC 9</w:t>
      </w:r>
    </w:p>
    <w:p w:rsidR="00B36A51" w:rsidRDefault="00B36A51" w:rsidP="00B36A51">
      <w:pPr>
        <w:jc w:val="center"/>
        <w:rPr>
          <w:rFonts w:ascii="Times New Roman" w:hAnsi="Times New Roman" w:cs="Times New Roman"/>
          <w:b/>
          <w:sz w:val="28"/>
          <w:szCs w:val="28"/>
        </w:rPr>
      </w:pPr>
      <w:r>
        <w:rPr>
          <w:rFonts w:ascii="Times New Roman" w:hAnsi="Times New Roman" w:cs="Times New Roman"/>
          <w:b/>
          <w:sz w:val="28"/>
          <w:szCs w:val="28"/>
        </w:rPr>
        <w:t>WEEKLY LESSON PLAN – WEEK 3</w:t>
      </w:r>
    </w:p>
    <w:tbl>
      <w:tblPr>
        <w:tblpPr w:leftFromText="180" w:rightFromText="180" w:vertAnchor="page" w:horzAnchor="margin" w:tblpXSpec="center" w:tblpY="1546"/>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3724"/>
        <w:gridCol w:w="2951"/>
        <w:gridCol w:w="1327"/>
        <w:gridCol w:w="525"/>
        <w:gridCol w:w="49"/>
        <w:gridCol w:w="2008"/>
        <w:gridCol w:w="103"/>
        <w:gridCol w:w="35"/>
        <w:gridCol w:w="508"/>
        <w:gridCol w:w="818"/>
        <w:gridCol w:w="1792"/>
      </w:tblGrid>
      <w:tr w:rsidR="000B5FF2" w:rsidTr="000B5FF2">
        <w:trPr>
          <w:trHeight w:val="416"/>
        </w:trPr>
        <w:tc>
          <w:tcPr>
            <w:tcW w:w="1549" w:type="dxa"/>
          </w:tcPr>
          <w:p w:rsidR="000B5FF2" w:rsidRPr="005B7B48" w:rsidRDefault="000B5FF2" w:rsidP="000B5FF2">
            <w:pPr>
              <w:rPr>
                <w:rFonts w:ascii="Times New Roman" w:hAnsi="Times New Roman" w:cs="Times New Roman"/>
                <w:b/>
              </w:rPr>
            </w:pPr>
            <w:r w:rsidRPr="005B7B48">
              <w:rPr>
                <w:rFonts w:ascii="Times New Roman" w:hAnsi="Times New Roman" w:cs="Times New Roman"/>
                <w:b/>
              </w:rPr>
              <w:lastRenderedPageBreak/>
              <w:t>Strand</w:t>
            </w:r>
            <w:r>
              <w:rPr>
                <w:rFonts w:ascii="Times New Roman" w:hAnsi="Times New Roman" w:cs="Times New Roman"/>
                <w:b/>
              </w:rPr>
              <w:t>:</w:t>
            </w:r>
          </w:p>
        </w:tc>
        <w:tc>
          <w:tcPr>
            <w:tcW w:w="8723" w:type="dxa"/>
            <w:gridSpan w:val="3"/>
            <w:shd w:val="clear" w:color="auto" w:fill="auto"/>
          </w:tcPr>
          <w:p w:rsidR="000B5FF2" w:rsidRDefault="000B5FF2" w:rsidP="000B5FF2">
            <w:pPr>
              <w:pStyle w:val="ListParagraph"/>
              <w:numPr>
                <w:ilvl w:val="0"/>
                <w:numId w:val="7"/>
              </w:numPr>
              <w:spacing w:line="259" w:lineRule="auto"/>
              <w:rPr>
                <w:rFonts w:ascii="Times New Roman" w:hAnsi="Times New Roman" w:cs="Times New Roman"/>
              </w:rPr>
            </w:pPr>
            <w:r w:rsidRPr="008F4E2C">
              <w:rPr>
                <w:rFonts w:ascii="Times New Roman" w:hAnsi="Times New Roman" w:cs="Times New Roman"/>
              </w:rPr>
              <w:t>Oral language (listening and speaking)</w:t>
            </w:r>
          </w:p>
          <w:p w:rsidR="000B5FF2" w:rsidRDefault="000B5FF2" w:rsidP="000B5FF2">
            <w:pPr>
              <w:pStyle w:val="ListParagraph"/>
              <w:numPr>
                <w:ilvl w:val="0"/>
                <w:numId w:val="7"/>
              </w:numPr>
              <w:spacing w:line="259" w:lineRule="auto"/>
              <w:rPr>
                <w:rFonts w:ascii="Times New Roman" w:hAnsi="Times New Roman" w:cs="Times New Roman"/>
              </w:rPr>
            </w:pPr>
            <w:r w:rsidRPr="00C151E6">
              <w:rPr>
                <w:rFonts w:ascii="Times New Roman" w:hAnsi="Times New Roman" w:cs="Times New Roman"/>
              </w:rPr>
              <w:t>Reading</w:t>
            </w:r>
          </w:p>
          <w:p w:rsidR="000B5FF2" w:rsidRDefault="000B5FF2" w:rsidP="000B5FF2">
            <w:pPr>
              <w:pStyle w:val="ListParagraph"/>
              <w:numPr>
                <w:ilvl w:val="0"/>
                <w:numId w:val="7"/>
              </w:numPr>
              <w:spacing w:line="259" w:lineRule="auto"/>
              <w:rPr>
                <w:rFonts w:ascii="Times New Roman" w:hAnsi="Times New Roman" w:cs="Times New Roman"/>
              </w:rPr>
            </w:pPr>
            <w:r w:rsidRPr="00C10494">
              <w:rPr>
                <w:rFonts w:ascii="Times New Roman" w:hAnsi="Times New Roman" w:cs="Times New Roman"/>
              </w:rPr>
              <w:t>Grammar Usage</w:t>
            </w:r>
          </w:p>
          <w:p w:rsidR="000B5FF2" w:rsidRPr="00DC76AF" w:rsidRDefault="000B5FF2" w:rsidP="000B5FF2">
            <w:pPr>
              <w:pStyle w:val="ListParagraph"/>
              <w:numPr>
                <w:ilvl w:val="0"/>
                <w:numId w:val="7"/>
              </w:numPr>
              <w:spacing w:line="259" w:lineRule="auto"/>
              <w:rPr>
                <w:rFonts w:ascii="Times New Roman" w:hAnsi="Times New Roman" w:cs="Times New Roman"/>
              </w:rPr>
            </w:pPr>
            <w:r>
              <w:rPr>
                <w:rFonts w:ascii="Times New Roman" w:hAnsi="Times New Roman" w:cs="Times New Roman"/>
              </w:rPr>
              <w:t>Literature</w:t>
            </w:r>
          </w:p>
        </w:tc>
        <w:tc>
          <w:tcPr>
            <w:tcW w:w="1719" w:type="dxa"/>
            <w:gridSpan w:val="5"/>
            <w:shd w:val="clear" w:color="auto" w:fill="auto"/>
          </w:tcPr>
          <w:p w:rsidR="000B5FF2" w:rsidRPr="005B7B48" w:rsidRDefault="000B5FF2" w:rsidP="000B5FF2">
            <w:pPr>
              <w:rPr>
                <w:rFonts w:ascii="Times New Roman" w:hAnsi="Times New Roman" w:cs="Times New Roman"/>
                <w:b/>
                <w:bCs/>
              </w:rPr>
            </w:pPr>
            <w:r w:rsidRPr="005B7B48">
              <w:rPr>
                <w:rFonts w:ascii="Times New Roman" w:hAnsi="Times New Roman" w:cs="Times New Roman"/>
                <w:b/>
                <w:bCs/>
              </w:rPr>
              <w:t>Sub-Strand:</w:t>
            </w:r>
          </w:p>
        </w:tc>
        <w:tc>
          <w:tcPr>
            <w:tcW w:w="3362" w:type="dxa"/>
            <w:gridSpan w:val="3"/>
            <w:shd w:val="clear" w:color="auto" w:fill="auto"/>
          </w:tcPr>
          <w:p w:rsidR="000B5FF2" w:rsidRDefault="000B5FF2" w:rsidP="000B5FF2">
            <w:pPr>
              <w:pStyle w:val="ListParagraph"/>
              <w:numPr>
                <w:ilvl w:val="0"/>
                <w:numId w:val="16"/>
              </w:numPr>
            </w:pPr>
            <w:r>
              <w:t>Listening Comprehension</w:t>
            </w:r>
          </w:p>
          <w:p w:rsidR="000B5FF2" w:rsidRDefault="000B5FF2" w:rsidP="000B5FF2">
            <w:pPr>
              <w:pStyle w:val="ListParagraph"/>
              <w:numPr>
                <w:ilvl w:val="0"/>
                <w:numId w:val="8"/>
              </w:numPr>
              <w:spacing w:line="259" w:lineRule="auto"/>
              <w:rPr>
                <w:rFonts w:ascii="Times New Roman" w:hAnsi="Times New Roman" w:cs="Times New Roman"/>
              </w:rPr>
            </w:pPr>
            <w:r>
              <w:rPr>
                <w:rFonts w:ascii="Times New Roman" w:hAnsi="Times New Roman" w:cs="Times New Roman"/>
              </w:rPr>
              <w:t>Comprehension</w:t>
            </w:r>
          </w:p>
          <w:p w:rsidR="000B5FF2" w:rsidRDefault="000B5FF2" w:rsidP="000B5FF2">
            <w:pPr>
              <w:pStyle w:val="ListParagraph"/>
              <w:numPr>
                <w:ilvl w:val="0"/>
                <w:numId w:val="8"/>
              </w:numPr>
              <w:spacing w:line="259" w:lineRule="auto"/>
              <w:rPr>
                <w:rFonts w:ascii="Times New Roman" w:hAnsi="Times New Roman" w:cs="Times New Roman"/>
              </w:rPr>
            </w:pPr>
            <w:r>
              <w:rPr>
                <w:rFonts w:ascii="Times New Roman" w:hAnsi="Times New Roman" w:cs="Times New Roman"/>
              </w:rPr>
              <w:t xml:space="preserve">Punctuation and Capitalization </w:t>
            </w:r>
          </w:p>
          <w:p w:rsidR="000B5FF2" w:rsidRPr="00DC76AF" w:rsidRDefault="000B5FF2" w:rsidP="000B5FF2">
            <w:pPr>
              <w:pStyle w:val="ListParagraph"/>
              <w:numPr>
                <w:ilvl w:val="0"/>
                <w:numId w:val="8"/>
              </w:numPr>
              <w:spacing w:line="259" w:lineRule="auto"/>
              <w:rPr>
                <w:rFonts w:ascii="Times New Roman" w:hAnsi="Times New Roman" w:cs="Times New Roman"/>
              </w:rPr>
            </w:pPr>
            <w:r>
              <w:rPr>
                <w:rFonts w:ascii="Times New Roman" w:hAnsi="Times New Roman" w:cs="Times New Roman"/>
              </w:rPr>
              <w:t>Narrative, Drama and Poetry</w:t>
            </w:r>
          </w:p>
        </w:tc>
      </w:tr>
      <w:tr w:rsidR="000B5FF2" w:rsidTr="000B5FF2">
        <w:trPr>
          <w:trHeight w:val="1926"/>
        </w:trPr>
        <w:tc>
          <w:tcPr>
            <w:tcW w:w="1549" w:type="dxa"/>
          </w:tcPr>
          <w:p w:rsidR="000B5FF2" w:rsidRDefault="000B5FF2" w:rsidP="000B5FF2">
            <w:pPr>
              <w:rPr>
                <w:rFonts w:ascii="Times New Roman" w:hAnsi="Times New Roman" w:cs="Times New Roman"/>
                <w:b/>
              </w:rPr>
            </w:pPr>
          </w:p>
          <w:p w:rsidR="000B5FF2" w:rsidRPr="00996DE2" w:rsidRDefault="000B5FF2" w:rsidP="000B5FF2">
            <w:pPr>
              <w:rPr>
                <w:rFonts w:ascii="Times New Roman" w:hAnsi="Times New Roman" w:cs="Times New Roman"/>
                <w:b/>
              </w:rPr>
            </w:pPr>
            <w:r>
              <w:rPr>
                <w:rFonts w:ascii="Times New Roman" w:hAnsi="Times New Roman" w:cs="Times New Roman"/>
                <w:b/>
              </w:rPr>
              <w:t>Content Standard:</w:t>
            </w:r>
          </w:p>
        </w:tc>
        <w:tc>
          <w:tcPr>
            <w:tcW w:w="13804" w:type="dxa"/>
            <w:gridSpan w:val="11"/>
            <w:shd w:val="clear" w:color="auto" w:fill="auto"/>
          </w:tcPr>
          <w:p w:rsidR="000B5FF2" w:rsidRPr="00FE30CB" w:rsidRDefault="000B5FF2" w:rsidP="000B5FF2">
            <w:pPr>
              <w:rPr>
                <w:rFonts w:ascii="Times New Roman" w:eastAsia="Gill Sans MT" w:hAnsi="Times New Roman" w:cs="Times New Roman"/>
                <w:b/>
                <w:bCs/>
              </w:rPr>
            </w:pPr>
            <w:r>
              <w:rPr>
                <w:rFonts w:ascii="Times New Roman" w:eastAsia="Gill Sans MT" w:hAnsi="Times New Roman" w:cs="Times New Roman"/>
                <w:b/>
                <w:bCs/>
              </w:rPr>
              <w:t xml:space="preserve">B9.1.2.1: Demonstrate the ability to listen to extended reading and </w:t>
            </w:r>
            <w:r w:rsidRPr="00FE30CB">
              <w:rPr>
                <w:rFonts w:ascii="Times New Roman" w:eastAsia="Gill Sans MT" w:hAnsi="Times New Roman" w:cs="Times New Roman"/>
                <w:b/>
                <w:bCs/>
              </w:rPr>
              <w:t xml:space="preserve">identify key information </w:t>
            </w:r>
            <w:r w:rsidRPr="00AE452C">
              <w:rPr>
                <w:rFonts w:ascii="Times New Roman" w:eastAsia="Gill Sans MT" w:hAnsi="Times New Roman" w:cs="Times New Roman"/>
                <w:b/>
                <w:bCs/>
              </w:rPr>
              <w:t>( Oral language)</w:t>
            </w:r>
          </w:p>
          <w:p w:rsidR="000B5FF2" w:rsidRPr="00FE30CB" w:rsidRDefault="000B5FF2" w:rsidP="000B5FF2">
            <w:pPr>
              <w:rPr>
                <w:rFonts w:ascii="Times New Roman" w:eastAsia="Gill Sans MT" w:hAnsi="Times New Roman" w:cs="Times New Roman"/>
                <w:bCs/>
              </w:rPr>
            </w:pPr>
            <w:r w:rsidRPr="00FE30CB">
              <w:rPr>
                <w:rFonts w:ascii="Times New Roman" w:eastAsia="Gill Sans MT" w:hAnsi="Times New Roman" w:cs="Times New Roman"/>
                <w:b/>
                <w:bCs/>
              </w:rPr>
              <w:t>B9.2.1.2: Read, comprehend, and analyze varieties of texts</w:t>
            </w:r>
            <w:r w:rsidRPr="00FE30CB">
              <w:rPr>
                <w:rFonts w:ascii="Times New Roman" w:eastAsia="Gill Sans MT" w:hAnsi="Times New Roman" w:cs="Times New Roman"/>
                <w:bCs/>
              </w:rPr>
              <w:t xml:space="preserve"> </w:t>
            </w:r>
            <w:r>
              <w:rPr>
                <w:rFonts w:ascii="Times New Roman" w:eastAsia="Gill Sans MT" w:hAnsi="Times New Roman" w:cs="Times New Roman"/>
                <w:bCs/>
              </w:rPr>
              <w:t>(</w:t>
            </w:r>
            <w:r>
              <w:rPr>
                <w:rFonts w:ascii="Times New Roman" w:eastAsia="Gill Sans MT" w:hAnsi="Times New Roman" w:cs="Times New Roman"/>
                <w:b/>
                <w:bCs/>
              </w:rPr>
              <w:t>Reading)</w:t>
            </w:r>
          </w:p>
          <w:p w:rsidR="000B5FF2" w:rsidRDefault="007C691D" w:rsidP="000B5FF2">
            <w:pPr>
              <w:rPr>
                <w:rFonts w:ascii="Times New Roman" w:eastAsia="Gill Sans MT" w:hAnsi="Times New Roman" w:cs="Times New Roman"/>
                <w:b/>
                <w:bCs/>
              </w:rPr>
            </w:pPr>
            <w:r w:rsidRPr="00797B46">
              <w:rPr>
                <w:rFonts w:ascii="Times New Roman" w:eastAsia="Gill Sans MT" w:hAnsi="Times New Roman" w:cs="Times New Roman"/>
                <w:b/>
                <w:bCs/>
              </w:rPr>
              <w:t>B9.3.1.1: Demonstrate</w:t>
            </w:r>
            <w:r>
              <w:rPr>
                <w:rFonts w:ascii="Times New Roman" w:eastAsia="Gill Sans MT" w:hAnsi="Times New Roman" w:cs="Times New Roman"/>
                <w:bCs/>
              </w:rPr>
              <w:t xml:space="preserve"> </w:t>
            </w:r>
            <w:r w:rsidRPr="00797B46">
              <w:rPr>
                <w:rFonts w:ascii="Times New Roman" w:eastAsia="Gill Sans MT" w:hAnsi="Times New Roman" w:cs="Times New Roman"/>
                <w:b/>
                <w:bCs/>
              </w:rPr>
              <w:t xml:space="preserve">mastery of </w:t>
            </w:r>
            <w:r>
              <w:rPr>
                <w:rFonts w:ascii="Times New Roman" w:eastAsia="Gill Sans MT" w:hAnsi="Times New Roman" w:cs="Times New Roman"/>
                <w:b/>
                <w:bCs/>
              </w:rPr>
              <w:t>capitalization</w:t>
            </w:r>
            <w:r>
              <w:rPr>
                <w:rFonts w:ascii="Times New Roman" w:eastAsia="Gill Sans MT" w:hAnsi="Times New Roman" w:cs="Times New Roman"/>
                <w:bCs/>
              </w:rPr>
              <w:t xml:space="preserve"> </w:t>
            </w:r>
            <w:r w:rsidRPr="00797B46">
              <w:rPr>
                <w:rFonts w:ascii="Times New Roman" w:eastAsia="Gill Sans MT" w:hAnsi="Times New Roman" w:cs="Times New Roman"/>
                <w:b/>
                <w:bCs/>
              </w:rPr>
              <w:t>and punctuation in</w:t>
            </w:r>
            <w:r>
              <w:rPr>
                <w:rFonts w:ascii="Times New Roman" w:eastAsia="Gill Sans MT" w:hAnsi="Times New Roman" w:cs="Times New Roman"/>
                <w:bCs/>
              </w:rPr>
              <w:t xml:space="preserve"> </w:t>
            </w:r>
            <w:r w:rsidRPr="00797B46">
              <w:rPr>
                <w:rFonts w:ascii="Times New Roman" w:eastAsia="Gill Sans MT" w:hAnsi="Times New Roman" w:cs="Times New Roman"/>
                <w:b/>
                <w:bCs/>
              </w:rPr>
              <w:t xml:space="preserve">communication </w:t>
            </w:r>
            <w:r w:rsidR="000B5FF2" w:rsidRPr="00FE30CB">
              <w:rPr>
                <w:rFonts w:ascii="Times New Roman" w:eastAsia="Gill Sans MT" w:hAnsi="Times New Roman" w:cs="Times New Roman"/>
                <w:b/>
                <w:bCs/>
              </w:rPr>
              <w:t xml:space="preserve"> </w:t>
            </w:r>
            <w:r w:rsidR="000B5FF2">
              <w:rPr>
                <w:rFonts w:ascii="Times New Roman" w:eastAsia="Gill Sans MT" w:hAnsi="Times New Roman" w:cs="Times New Roman"/>
                <w:b/>
                <w:bCs/>
              </w:rPr>
              <w:t>(Grammar Usage)</w:t>
            </w:r>
          </w:p>
          <w:p w:rsidR="000B5FF2" w:rsidRPr="00AE452C" w:rsidRDefault="000B5FF2" w:rsidP="000B5FF2">
            <w:pPr>
              <w:rPr>
                <w:rFonts w:ascii="Times New Roman" w:eastAsia="Gill Sans MT" w:hAnsi="Times New Roman" w:cs="Times New Roman"/>
                <w:b/>
                <w:bCs/>
              </w:rPr>
            </w:pPr>
            <w:r>
              <w:rPr>
                <w:rFonts w:ascii="Times New Roman" w:eastAsia="Gill Sans MT" w:hAnsi="Times New Roman" w:cs="Times New Roman"/>
                <w:b/>
                <w:bCs/>
              </w:rPr>
              <w:t xml:space="preserve">B9.5.1.1: Demonstrate understanding of how various elements of literary genres </w:t>
            </w:r>
            <w:r w:rsidRPr="000B5FF2">
              <w:rPr>
                <w:rFonts w:ascii="Times New Roman" w:eastAsia="Gill Sans MT" w:hAnsi="Times New Roman" w:cs="Times New Roman"/>
                <w:b/>
                <w:bCs/>
              </w:rPr>
              <w:t>contribute to meaning</w:t>
            </w:r>
            <w:r>
              <w:rPr>
                <w:rFonts w:ascii="Times New Roman" w:eastAsia="Gill Sans MT" w:hAnsi="Times New Roman" w:cs="Times New Roman"/>
                <w:b/>
                <w:bCs/>
              </w:rPr>
              <w:t xml:space="preserve"> (Literature)</w:t>
            </w:r>
          </w:p>
        </w:tc>
      </w:tr>
      <w:tr w:rsidR="000B5FF2" w:rsidTr="000B5FF2">
        <w:trPr>
          <w:trHeight w:val="2634"/>
        </w:trPr>
        <w:tc>
          <w:tcPr>
            <w:tcW w:w="1549" w:type="dxa"/>
          </w:tcPr>
          <w:p w:rsidR="000B5FF2" w:rsidRDefault="000B5FF2" w:rsidP="000B5FF2">
            <w:pPr>
              <w:rPr>
                <w:rFonts w:ascii="Times New Roman" w:hAnsi="Times New Roman" w:cs="Times New Roman"/>
                <w:b/>
              </w:rPr>
            </w:pPr>
          </w:p>
          <w:p w:rsidR="000B5FF2" w:rsidRPr="00996DE2" w:rsidRDefault="000B5FF2" w:rsidP="000B5FF2">
            <w:pPr>
              <w:rPr>
                <w:rFonts w:ascii="Times New Roman" w:hAnsi="Times New Roman" w:cs="Times New Roman"/>
                <w:b/>
              </w:rPr>
            </w:pPr>
            <w:r>
              <w:rPr>
                <w:rFonts w:ascii="Times New Roman" w:hAnsi="Times New Roman" w:cs="Times New Roman"/>
                <w:b/>
              </w:rPr>
              <w:t>Indicator (s)</w:t>
            </w:r>
          </w:p>
        </w:tc>
        <w:tc>
          <w:tcPr>
            <w:tcW w:w="13804" w:type="dxa"/>
            <w:gridSpan w:val="11"/>
            <w:shd w:val="clear" w:color="auto" w:fill="auto"/>
          </w:tcPr>
          <w:p w:rsidR="000B5FF2" w:rsidRDefault="000B5FF2" w:rsidP="000B5FF2">
            <w:pPr>
              <w:rPr>
                <w:rFonts w:ascii="Times New Roman" w:eastAsia="Gill Sans MT" w:hAnsi="Times New Roman" w:cs="Times New Roman"/>
                <w:b/>
              </w:rPr>
            </w:pPr>
            <w:r>
              <w:rPr>
                <w:rFonts w:ascii="Times New Roman" w:eastAsia="Gill Sans MT" w:hAnsi="Times New Roman" w:cs="Times New Roman"/>
                <w:b/>
              </w:rPr>
              <w:t xml:space="preserve"> </w:t>
            </w:r>
            <w:r>
              <w:t xml:space="preserve"> </w:t>
            </w:r>
            <w:r w:rsidRPr="00FE30CB">
              <w:rPr>
                <w:rFonts w:ascii="Times New Roman" w:eastAsia="Gill Sans MT" w:hAnsi="Times New Roman" w:cs="Times New Roman"/>
                <w:b/>
              </w:rPr>
              <w:t>B9.1.2.1.1. Listen to audio-visua</w:t>
            </w:r>
            <w:r>
              <w:rPr>
                <w:rFonts w:ascii="Times New Roman" w:eastAsia="Gill Sans MT" w:hAnsi="Times New Roman" w:cs="Times New Roman"/>
                <w:b/>
              </w:rPr>
              <w:t xml:space="preserve">l texts attentively and support </w:t>
            </w:r>
            <w:r w:rsidRPr="00FE30CB">
              <w:rPr>
                <w:rFonts w:ascii="Times New Roman" w:eastAsia="Gill Sans MT" w:hAnsi="Times New Roman" w:cs="Times New Roman"/>
                <w:b/>
              </w:rPr>
              <w:t xml:space="preserve">ideas with vocabulary/ language/figures </w:t>
            </w:r>
            <w:r>
              <w:rPr>
                <w:rFonts w:ascii="Times New Roman" w:eastAsia="Gill Sans MT" w:hAnsi="Times New Roman" w:cs="Times New Roman"/>
                <w:b/>
              </w:rPr>
              <w:t>(Oral language)</w:t>
            </w:r>
          </w:p>
          <w:p w:rsidR="000B5FF2" w:rsidRDefault="000B5FF2" w:rsidP="000B5FF2">
            <w:pPr>
              <w:rPr>
                <w:rFonts w:ascii="Times New Roman" w:eastAsia="Gill Sans MT" w:hAnsi="Times New Roman" w:cs="Times New Roman"/>
                <w:b/>
              </w:rPr>
            </w:pPr>
            <w:r w:rsidRPr="00FE30CB">
              <w:rPr>
                <w:rFonts w:ascii="Times New Roman" w:eastAsia="Gill Sans MT" w:hAnsi="Times New Roman" w:cs="Times New Roman"/>
                <w:b/>
              </w:rPr>
              <w:t>B9.2.1.2.5. Read s</w:t>
            </w:r>
            <w:r>
              <w:rPr>
                <w:rFonts w:ascii="Times New Roman" w:eastAsia="Gill Sans MT" w:hAnsi="Times New Roman" w:cs="Times New Roman"/>
                <w:b/>
              </w:rPr>
              <w:t xml:space="preserve">ilently and answer more complex </w:t>
            </w:r>
            <w:r w:rsidRPr="00FE30CB">
              <w:rPr>
                <w:rFonts w:ascii="Times New Roman" w:eastAsia="Gill Sans MT" w:hAnsi="Times New Roman" w:cs="Times New Roman"/>
                <w:b/>
              </w:rPr>
              <w:t xml:space="preserve">comprehension questions on texts /passages </w:t>
            </w:r>
            <w:r>
              <w:rPr>
                <w:rFonts w:ascii="Times New Roman" w:eastAsia="Gill Sans MT" w:hAnsi="Times New Roman" w:cs="Times New Roman"/>
                <w:b/>
              </w:rPr>
              <w:t>(Reading)</w:t>
            </w:r>
          </w:p>
          <w:p w:rsidR="007C691D" w:rsidRDefault="007C691D" w:rsidP="007C691D">
            <w:pPr>
              <w:rPr>
                <w:rFonts w:ascii="Times New Roman" w:eastAsia="Gill Sans MT" w:hAnsi="Times New Roman" w:cs="Times New Roman"/>
                <w:b/>
              </w:rPr>
            </w:pPr>
            <w:r w:rsidRPr="00797B46">
              <w:rPr>
                <w:rFonts w:ascii="Times New Roman" w:eastAsia="Gill Sans MT" w:hAnsi="Times New Roman" w:cs="Times New Roman"/>
                <w:b/>
              </w:rPr>
              <w:t>B9.3.1.1.1. Identify and use p</w:t>
            </w:r>
            <w:r>
              <w:rPr>
                <w:rFonts w:ascii="Times New Roman" w:eastAsia="Gill Sans MT" w:hAnsi="Times New Roman" w:cs="Times New Roman"/>
                <w:b/>
              </w:rPr>
              <w:t xml:space="preserve">unctuation marks (dash, hyphen, </w:t>
            </w:r>
            <w:r w:rsidRPr="00797B46">
              <w:rPr>
                <w:rFonts w:ascii="Times New Roman" w:eastAsia="Gill Sans MT" w:hAnsi="Times New Roman" w:cs="Times New Roman"/>
                <w:b/>
              </w:rPr>
              <w:t xml:space="preserve">bracket) in context </w:t>
            </w:r>
            <w:r>
              <w:rPr>
                <w:rFonts w:ascii="Times New Roman" w:eastAsia="Gill Sans MT" w:hAnsi="Times New Roman" w:cs="Times New Roman"/>
                <w:b/>
              </w:rPr>
              <w:t>(Grammar Usage)</w:t>
            </w:r>
          </w:p>
          <w:p w:rsidR="000B5FF2" w:rsidRPr="000B5FF2" w:rsidRDefault="000B5FF2" w:rsidP="000B5FF2">
            <w:pPr>
              <w:rPr>
                <w:rFonts w:ascii="Times New Roman" w:eastAsia="Gill Sans MT" w:hAnsi="Times New Roman" w:cs="Times New Roman"/>
                <w:b/>
              </w:rPr>
            </w:pPr>
            <w:r w:rsidRPr="000B5FF2">
              <w:rPr>
                <w:rFonts w:ascii="Times New Roman" w:eastAsia="Gill Sans MT" w:hAnsi="Times New Roman" w:cs="Times New Roman"/>
                <w:b/>
              </w:rPr>
              <w:t xml:space="preserve">B9.5.1.1.3.Analyse the sequence of events across texts (descriptive, auto-biography, biography, narrative and play script/ drama </w:t>
            </w:r>
            <w:r>
              <w:rPr>
                <w:rFonts w:ascii="Times New Roman" w:eastAsia="Gill Sans MT" w:hAnsi="Times New Roman" w:cs="Times New Roman"/>
                <w:b/>
              </w:rPr>
              <w:t>(Lit</w:t>
            </w:r>
            <w:r w:rsidRPr="000B5FF2">
              <w:rPr>
                <w:rFonts w:ascii="Times New Roman" w:eastAsia="Gill Sans MT" w:hAnsi="Times New Roman" w:cs="Times New Roman"/>
                <w:b/>
              </w:rPr>
              <w:t>erature</w:t>
            </w:r>
            <w:r>
              <w:rPr>
                <w:rFonts w:ascii="Times New Roman" w:eastAsia="Gill Sans MT" w:hAnsi="Times New Roman" w:cs="Times New Roman"/>
                <w:b/>
              </w:rPr>
              <w:t>)</w:t>
            </w:r>
          </w:p>
        </w:tc>
      </w:tr>
      <w:tr w:rsidR="00B36A51" w:rsidTr="000B5FF2">
        <w:trPr>
          <w:trHeight w:val="300"/>
        </w:trPr>
        <w:tc>
          <w:tcPr>
            <w:tcW w:w="1549" w:type="dxa"/>
          </w:tcPr>
          <w:p w:rsidR="00B36A51" w:rsidRPr="00996DE2" w:rsidRDefault="00B36A51" w:rsidP="00280A1A">
            <w:pPr>
              <w:rPr>
                <w:rFonts w:ascii="Times New Roman" w:hAnsi="Times New Roman" w:cs="Times New Roman"/>
                <w:b/>
              </w:rPr>
            </w:pPr>
            <w:r w:rsidRPr="00996DE2">
              <w:rPr>
                <w:rFonts w:ascii="Times New Roman" w:hAnsi="Times New Roman" w:cs="Times New Roman"/>
                <w:b/>
              </w:rPr>
              <w:t>Week Ending</w:t>
            </w:r>
          </w:p>
        </w:tc>
        <w:tc>
          <w:tcPr>
            <w:tcW w:w="13804" w:type="dxa"/>
            <w:gridSpan w:val="11"/>
            <w:shd w:val="clear" w:color="auto" w:fill="auto"/>
          </w:tcPr>
          <w:p w:rsidR="00B36A51" w:rsidRPr="006A13C5" w:rsidRDefault="00B36A51" w:rsidP="00280A1A">
            <w:pPr>
              <w:rPr>
                <w:rFonts w:ascii="Times New Roman" w:hAnsi="Times New Roman" w:cs="Times New Roman"/>
                <w:b/>
              </w:rPr>
            </w:pPr>
            <w:r>
              <w:rPr>
                <w:rFonts w:ascii="Times New Roman" w:hAnsi="Times New Roman" w:cs="Times New Roman"/>
                <w:b/>
              </w:rPr>
              <w:t>26-01-2024</w:t>
            </w:r>
          </w:p>
        </w:tc>
      </w:tr>
      <w:tr w:rsidR="00B36A51" w:rsidTr="000B5FF2">
        <w:trPr>
          <w:trHeight w:val="330"/>
        </w:trPr>
        <w:tc>
          <w:tcPr>
            <w:tcW w:w="1549" w:type="dxa"/>
          </w:tcPr>
          <w:p w:rsidR="00B36A51" w:rsidRPr="00996DE2" w:rsidRDefault="00B36A51" w:rsidP="00280A1A">
            <w:pPr>
              <w:rPr>
                <w:rFonts w:ascii="Times New Roman" w:hAnsi="Times New Roman" w:cs="Times New Roman"/>
                <w:b/>
              </w:rPr>
            </w:pPr>
            <w:r>
              <w:rPr>
                <w:rFonts w:ascii="Times New Roman" w:hAnsi="Times New Roman" w:cs="Times New Roman"/>
                <w:b/>
              </w:rPr>
              <w:t>Class</w:t>
            </w:r>
          </w:p>
        </w:tc>
        <w:tc>
          <w:tcPr>
            <w:tcW w:w="7713" w:type="dxa"/>
            <w:gridSpan w:val="2"/>
            <w:shd w:val="clear" w:color="auto" w:fill="auto"/>
          </w:tcPr>
          <w:p w:rsidR="00B36A51" w:rsidRPr="00996DE2" w:rsidRDefault="00B36A51" w:rsidP="00280A1A">
            <w:pPr>
              <w:rPr>
                <w:rFonts w:ascii="Times New Roman" w:hAnsi="Times New Roman" w:cs="Times New Roman"/>
              </w:rPr>
            </w:pPr>
            <w:r>
              <w:rPr>
                <w:rFonts w:ascii="Times New Roman" w:hAnsi="Times New Roman" w:cs="Times New Roman"/>
              </w:rPr>
              <w:t xml:space="preserve">B.S.9                           </w:t>
            </w:r>
          </w:p>
        </w:tc>
        <w:tc>
          <w:tcPr>
            <w:tcW w:w="1316" w:type="dxa"/>
            <w:gridSpan w:val="2"/>
            <w:shd w:val="clear" w:color="auto" w:fill="auto"/>
          </w:tcPr>
          <w:p w:rsidR="00B36A51" w:rsidRPr="00EB2E89" w:rsidRDefault="00B36A51" w:rsidP="00280A1A">
            <w:pPr>
              <w:rPr>
                <w:rFonts w:ascii="Times New Roman" w:hAnsi="Times New Roman" w:cs="Times New Roman"/>
                <w:b/>
                <w:bCs/>
              </w:rPr>
            </w:pPr>
            <w:r w:rsidRPr="00EB2E89">
              <w:rPr>
                <w:rFonts w:ascii="Times New Roman" w:hAnsi="Times New Roman" w:cs="Times New Roman"/>
                <w:b/>
                <w:bCs/>
              </w:rPr>
              <w:t>Class Size:</w:t>
            </w:r>
          </w:p>
        </w:tc>
        <w:tc>
          <w:tcPr>
            <w:tcW w:w="1378" w:type="dxa"/>
            <w:gridSpan w:val="3"/>
            <w:shd w:val="clear" w:color="auto" w:fill="auto"/>
          </w:tcPr>
          <w:p w:rsidR="00B36A51" w:rsidRPr="00996DE2" w:rsidRDefault="00B36A51" w:rsidP="00280A1A">
            <w:pPr>
              <w:rPr>
                <w:rFonts w:ascii="Times New Roman" w:hAnsi="Times New Roman" w:cs="Times New Roman"/>
              </w:rPr>
            </w:pPr>
          </w:p>
        </w:tc>
        <w:tc>
          <w:tcPr>
            <w:tcW w:w="1404" w:type="dxa"/>
            <w:gridSpan w:val="3"/>
            <w:shd w:val="clear" w:color="auto" w:fill="auto"/>
          </w:tcPr>
          <w:p w:rsidR="00B36A51" w:rsidRPr="00EB2E89" w:rsidRDefault="00B36A51" w:rsidP="00280A1A">
            <w:pPr>
              <w:rPr>
                <w:rFonts w:ascii="Times New Roman" w:hAnsi="Times New Roman" w:cs="Times New Roman"/>
                <w:b/>
                <w:bCs/>
              </w:rPr>
            </w:pPr>
            <w:r w:rsidRPr="00EB2E89">
              <w:rPr>
                <w:rFonts w:ascii="Times New Roman" w:hAnsi="Times New Roman" w:cs="Times New Roman"/>
                <w:b/>
                <w:bCs/>
              </w:rPr>
              <w:t>Duration:</w:t>
            </w:r>
          </w:p>
        </w:tc>
        <w:tc>
          <w:tcPr>
            <w:tcW w:w="1993" w:type="dxa"/>
            <w:shd w:val="clear" w:color="auto" w:fill="auto"/>
          </w:tcPr>
          <w:p w:rsidR="00B36A51" w:rsidRPr="00996DE2" w:rsidRDefault="00B36A51" w:rsidP="00280A1A">
            <w:pPr>
              <w:rPr>
                <w:rFonts w:ascii="Times New Roman" w:hAnsi="Times New Roman" w:cs="Times New Roman"/>
              </w:rPr>
            </w:pPr>
          </w:p>
        </w:tc>
      </w:tr>
      <w:tr w:rsidR="00B36A51" w:rsidTr="000B5FF2">
        <w:trPr>
          <w:trHeight w:val="270"/>
        </w:trPr>
        <w:tc>
          <w:tcPr>
            <w:tcW w:w="1549" w:type="dxa"/>
          </w:tcPr>
          <w:p w:rsidR="00B36A51" w:rsidRPr="00996DE2" w:rsidRDefault="00B36A51" w:rsidP="00280A1A">
            <w:pPr>
              <w:rPr>
                <w:rFonts w:ascii="Times New Roman" w:hAnsi="Times New Roman" w:cs="Times New Roman"/>
                <w:b/>
              </w:rPr>
            </w:pPr>
            <w:r w:rsidRPr="00996DE2">
              <w:rPr>
                <w:rFonts w:ascii="Times New Roman" w:hAnsi="Times New Roman" w:cs="Times New Roman"/>
                <w:b/>
              </w:rPr>
              <w:t>Subject</w:t>
            </w:r>
          </w:p>
        </w:tc>
        <w:tc>
          <w:tcPr>
            <w:tcW w:w="13804" w:type="dxa"/>
            <w:gridSpan w:val="11"/>
            <w:shd w:val="clear" w:color="auto" w:fill="auto"/>
          </w:tcPr>
          <w:p w:rsidR="00B36A51" w:rsidRPr="00996DE2" w:rsidRDefault="00B36A51" w:rsidP="00280A1A">
            <w:pPr>
              <w:rPr>
                <w:rFonts w:ascii="Times New Roman" w:hAnsi="Times New Roman" w:cs="Times New Roman"/>
              </w:rPr>
            </w:pPr>
            <w:r>
              <w:rPr>
                <w:rFonts w:ascii="Times New Roman" w:hAnsi="Times New Roman" w:cs="Times New Roman"/>
              </w:rPr>
              <w:t>English Language</w:t>
            </w:r>
          </w:p>
        </w:tc>
      </w:tr>
      <w:tr w:rsidR="00B36A51" w:rsidTr="000B5FF2">
        <w:trPr>
          <w:trHeight w:val="315"/>
        </w:trPr>
        <w:tc>
          <w:tcPr>
            <w:tcW w:w="1549" w:type="dxa"/>
          </w:tcPr>
          <w:p w:rsidR="00B36A51" w:rsidRPr="00996DE2" w:rsidRDefault="00B36A51" w:rsidP="00280A1A">
            <w:pPr>
              <w:rPr>
                <w:rFonts w:ascii="Times New Roman" w:hAnsi="Times New Roman" w:cs="Times New Roman"/>
                <w:b/>
              </w:rPr>
            </w:pPr>
            <w:r w:rsidRPr="00996DE2">
              <w:rPr>
                <w:rFonts w:ascii="Times New Roman" w:hAnsi="Times New Roman" w:cs="Times New Roman"/>
                <w:b/>
              </w:rPr>
              <w:t>Reference</w:t>
            </w:r>
          </w:p>
        </w:tc>
        <w:tc>
          <w:tcPr>
            <w:tcW w:w="13804" w:type="dxa"/>
            <w:gridSpan w:val="11"/>
            <w:shd w:val="clear" w:color="auto" w:fill="auto"/>
          </w:tcPr>
          <w:p w:rsidR="00B36A51" w:rsidRPr="00996DE2" w:rsidRDefault="00B36A51" w:rsidP="00280A1A">
            <w:pPr>
              <w:rPr>
                <w:rFonts w:ascii="Times New Roman" w:hAnsi="Times New Roman" w:cs="Times New Roman"/>
              </w:rPr>
            </w:pPr>
            <w:r>
              <w:rPr>
                <w:rFonts w:ascii="Times New Roman" w:hAnsi="Times New Roman" w:cs="Times New Roman"/>
              </w:rPr>
              <w:t>English Language Curriculum, Teachers Resource Pack, Learners Resource Pack, Textbook</w:t>
            </w:r>
          </w:p>
        </w:tc>
      </w:tr>
      <w:tr w:rsidR="00B36A51" w:rsidTr="000B5FF2">
        <w:trPr>
          <w:trHeight w:val="3392"/>
        </w:trPr>
        <w:tc>
          <w:tcPr>
            <w:tcW w:w="1549" w:type="dxa"/>
          </w:tcPr>
          <w:p w:rsidR="00B36A51" w:rsidRPr="00996DE2" w:rsidRDefault="00B36A51" w:rsidP="00280A1A">
            <w:pPr>
              <w:rPr>
                <w:rFonts w:ascii="Times New Roman" w:hAnsi="Times New Roman" w:cs="Times New Roman"/>
                <w:b/>
              </w:rPr>
            </w:pPr>
            <w:r w:rsidRPr="00996DE2">
              <w:rPr>
                <w:rFonts w:ascii="Times New Roman" w:hAnsi="Times New Roman" w:cs="Times New Roman"/>
                <w:b/>
              </w:rPr>
              <w:lastRenderedPageBreak/>
              <w:t>Teaching / Learning Resources</w:t>
            </w:r>
          </w:p>
        </w:tc>
        <w:tc>
          <w:tcPr>
            <w:tcW w:w="9056" w:type="dxa"/>
            <w:gridSpan w:val="5"/>
            <w:shd w:val="clear" w:color="auto" w:fill="auto"/>
          </w:tcPr>
          <w:p w:rsidR="00B36A51" w:rsidRPr="00996DE2" w:rsidRDefault="00B36A51" w:rsidP="00280A1A">
            <w:pPr>
              <w:rPr>
                <w:rFonts w:ascii="Times New Roman" w:hAnsi="Times New Roman" w:cs="Times New Roman"/>
              </w:rPr>
            </w:pPr>
            <w:r>
              <w:rPr>
                <w:rFonts w:ascii="Times New Roman" w:hAnsi="Times New Roman" w:cs="Times New Roman"/>
              </w:rPr>
              <w:t>Reading Book, Poster, Pictures, Word Chart, Sentence Cards</w:t>
            </w:r>
          </w:p>
        </w:tc>
        <w:tc>
          <w:tcPr>
            <w:tcW w:w="1894" w:type="dxa"/>
            <w:gridSpan w:val="4"/>
            <w:shd w:val="clear" w:color="auto" w:fill="auto"/>
          </w:tcPr>
          <w:p w:rsidR="00B36A51" w:rsidRPr="00EB2E89" w:rsidRDefault="00B36A51" w:rsidP="00280A1A">
            <w:pPr>
              <w:jc w:val="center"/>
              <w:rPr>
                <w:rFonts w:ascii="Times New Roman" w:hAnsi="Times New Roman" w:cs="Times New Roman"/>
                <w:b/>
                <w:bCs/>
              </w:rPr>
            </w:pPr>
            <w:r>
              <w:rPr>
                <w:rFonts w:ascii="Times New Roman" w:hAnsi="Times New Roman" w:cs="Times New Roman"/>
                <w:b/>
                <w:bCs/>
              </w:rPr>
              <w:t>Core Competencies:</w:t>
            </w:r>
          </w:p>
        </w:tc>
        <w:tc>
          <w:tcPr>
            <w:tcW w:w="2854" w:type="dxa"/>
            <w:gridSpan w:val="2"/>
            <w:shd w:val="clear" w:color="auto" w:fill="auto"/>
          </w:tcPr>
          <w:p w:rsidR="00B36A51" w:rsidRPr="007D7E3E" w:rsidRDefault="00B36A51" w:rsidP="00280A1A">
            <w:pPr>
              <w:rPr>
                <w:rFonts w:ascii="Times New Roman" w:hAnsi="Times New Roman" w:cs="Times New Roman"/>
              </w:rPr>
            </w:pPr>
            <w:r w:rsidRPr="007D7E3E">
              <w:rPr>
                <w:rFonts w:ascii="Times New Roman" w:hAnsi="Times New Roman" w:cs="Times New Roman"/>
              </w:rPr>
              <w:t>Communication and</w:t>
            </w:r>
          </w:p>
          <w:p w:rsidR="00B36A51" w:rsidRPr="007D7E3E" w:rsidRDefault="00B36A51" w:rsidP="00280A1A">
            <w:pPr>
              <w:rPr>
                <w:rFonts w:ascii="Times New Roman" w:hAnsi="Times New Roman" w:cs="Times New Roman"/>
              </w:rPr>
            </w:pPr>
            <w:r w:rsidRPr="007D7E3E">
              <w:rPr>
                <w:rFonts w:ascii="Times New Roman" w:hAnsi="Times New Roman" w:cs="Times New Roman"/>
              </w:rPr>
              <w:t>Collaboration</w:t>
            </w:r>
          </w:p>
          <w:p w:rsidR="00B36A51" w:rsidRPr="007D7E3E" w:rsidRDefault="00B36A51" w:rsidP="00280A1A">
            <w:pPr>
              <w:rPr>
                <w:rFonts w:ascii="Times New Roman" w:hAnsi="Times New Roman" w:cs="Times New Roman"/>
              </w:rPr>
            </w:pPr>
            <w:r w:rsidRPr="007D7E3E">
              <w:rPr>
                <w:rFonts w:ascii="Times New Roman" w:hAnsi="Times New Roman" w:cs="Times New Roman"/>
              </w:rPr>
              <w:t>• Critical Thinking and</w:t>
            </w:r>
          </w:p>
          <w:p w:rsidR="00B36A51" w:rsidRPr="007D7E3E" w:rsidRDefault="00B36A51" w:rsidP="00280A1A">
            <w:pPr>
              <w:rPr>
                <w:rFonts w:ascii="Times New Roman" w:hAnsi="Times New Roman" w:cs="Times New Roman"/>
              </w:rPr>
            </w:pPr>
            <w:r w:rsidRPr="007D7E3E">
              <w:rPr>
                <w:rFonts w:ascii="Times New Roman" w:hAnsi="Times New Roman" w:cs="Times New Roman"/>
              </w:rPr>
              <w:t>Problem Solving</w:t>
            </w:r>
          </w:p>
          <w:p w:rsidR="00B36A51" w:rsidRPr="007D7E3E" w:rsidRDefault="00B36A51" w:rsidP="00280A1A">
            <w:pPr>
              <w:rPr>
                <w:rFonts w:ascii="Times New Roman" w:hAnsi="Times New Roman" w:cs="Times New Roman"/>
              </w:rPr>
            </w:pPr>
            <w:r w:rsidRPr="007D7E3E">
              <w:rPr>
                <w:rFonts w:ascii="Times New Roman" w:hAnsi="Times New Roman" w:cs="Times New Roman"/>
              </w:rPr>
              <w:t>• Personal Development and</w:t>
            </w:r>
          </w:p>
          <w:p w:rsidR="00B36A51" w:rsidRPr="007D7E3E" w:rsidRDefault="00B36A51" w:rsidP="00280A1A">
            <w:pPr>
              <w:rPr>
                <w:rFonts w:ascii="Times New Roman" w:hAnsi="Times New Roman" w:cs="Times New Roman"/>
              </w:rPr>
            </w:pPr>
            <w:r w:rsidRPr="007D7E3E">
              <w:rPr>
                <w:rFonts w:ascii="Times New Roman" w:hAnsi="Times New Roman" w:cs="Times New Roman"/>
              </w:rPr>
              <w:t>Leadership</w:t>
            </w:r>
          </w:p>
          <w:p w:rsidR="00B36A51" w:rsidRPr="007D7E3E" w:rsidRDefault="00B36A51" w:rsidP="00280A1A">
            <w:pPr>
              <w:rPr>
                <w:rFonts w:ascii="Times New Roman" w:hAnsi="Times New Roman" w:cs="Times New Roman"/>
              </w:rPr>
            </w:pPr>
            <w:r w:rsidRPr="007D7E3E">
              <w:rPr>
                <w:rFonts w:ascii="Times New Roman" w:hAnsi="Times New Roman" w:cs="Times New Roman"/>
              </w:rPr>
              <w:t>• Cultural Identity and Global</w:t>
            </w:r>
          </w:p>
          <w:p w:rsidR="00B36A51" w:rsidRPr="007D7E3E" w:rsidRDefault="00B36A51" w:rsidP="00280A1A">
            <w:pPr>
              <w:rPr>
                <w:rFonts w:ascii="Times New Roman" w:hAnsi="Times New Roman" w:cs="Times New Roman"/>
              </w:rPr>
            </w:pPr>
            <w:r w:rsidRPr="007D7E3E">
              <w:rPr>
                <w:rFonts w:ascii="Times New Roman" w:hAnsi="Times New Roman" w:cs="Times New Roman"/>
              </w:rPr>
              <w:t>Citizenship</w:t>
            </w:r>
          </w:p>
          <w:p w:rsidR="00B36A51" w:rsidRPr="00996DE2" w:rsidRDefault="00B36A51" w:rsidP="00280A1A">
            <w:pPr>
              <w:rPr>
                <w:rFonts w:ascii="Times New Roman" w:hAnsi="Times New Roman" w:cs="Times New Roman"/>
              </w:rPr>
            </w:pPr>
            <w:r w:rsidRPr="007D7E3E">
              <w:rPr>
                <w:rFonts w:ascii="Times New Roman" w:hAnsi="Times New Roman" w:cs="Times New Roman"/>
              </w:rPr>
              <w:t>• Creativity and Innovation</w:t>
            </w:r>
          </w:p>
        </w:tc>
      </w:tr>
      <w:tr w:rsidR="00B36A51" w:rsidTr="000B5FF2">
        <w:trPr>
          <w:trHeight w:val="842"/>
        </w:trPr>
        <w:tc>
          <w:tcPr>
            <w:tcW w:w="1549" w:type="dxa"/>
          </w:tcPr>
          <w:p w:rsidR="00B36A51" w:rsidRPr="00996DE2" w:rsidRDefault="00B36A51" w:rsidP="00280A1A">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4695" w:type="dxa"/>
            <w:shd w:val="clear" w:color="auto" w:fill="auto"/>
          </w:tcPr>
          <w:p w:rsidR="00B36A51" w:rsidRPr="005C11FA" w:rsidRDefault="00B36A51" w:rsidP="00280A1A">
            <w:pPr>
              <w:rPr>
                <w:rFonts w:ascii="Times New Roman" w:hAnsi="Times New Roman" w:cs="Times New Roman"/>
                <w:b/>
              </w:rPr>
            </w:pPr>
            <w:r>
              <w:rPr>
                <w:rFonts w:ascii="Times New Roman" w:hAnsi="Times New Roman" w:cs="Times New Roman"/>
                <w:b/>
              </w:rPr>
              <w:t>PHASE 1 : STARTER</w:t>
            </w:r>
          </w:p>
        </w:tc>
        <w:tc>
          <w:tcPr>
            <w:tcW w:w="5602" w:type="dxa"/>
            <w:gridSpan w:val="5"/>
            <w:shd w:val="clear" w:color="auto" w:fill="auto"/>
          </w:tcPr>
          <w:p w:rsidR="00B36A51" w:rsidRPr="005C11FA" w:rsidRDefault="00B36A51" w:rsidP="00280A1A">
            <w:pPr>
              <w:rPr>
                <w:rFonts w:ascii="Times New Roman" w:hAnsi="Times New Roman" w:cs="Times New Roman"/>
                <w:b/>
              </w:rPr>
            </w:pPr>
            <w:r>
              <w:rPr>
                <w:rFonts w:ascii="Times New Roman" w:hAnsi="Times New Roman" w:cs="Times New Roman"/>
                <w:b/>
              </w:rPr>
              <w:t>PHASE 2:     MAIN</w:t>
            </w:r>
          </w:p>
        </w:tc>
        <w:tc>
          <w:tcPr>
            <w:tcW w:w="3507" w:type="dxa"/>
            <w:gridSpan w:val="5"/>
            <w:shd w:val="clear" w:color="auto" w:fill="auto"/>
          </w:tcPr>
          <w:p w:rsidR="00B36A51" w:rsidRPr="005C11FA" w:rsidRDefault="00B36A51" w:rsidP="00280A1A">
            <w:pPr>
              <w:rPr>
                <w:rFonts w:ascii="Times New Roman" w:hAnsi="Times New Roman" w:cs="Times New Roman"/>
                <w:b/>
              </w:rPr>
            </w:pPr>
            <w:r>
              <w:rPr>
                <w:rFonts w:ascii="Times New Roman" w:hAnsi="Times New Roman" w:cs="Times New Roman"/>
                <w:b/>
              </w:rPr>
              <w:t>PHASE 3:    REFLECTION</w:t>
            </w:r>
          </w:p>
        </w:tc>
      </w:tr>
      <w:tr w:rsidR="00B36A51" w:rsidTr="000B5FF2">
        <w:trPr>
          <w:trHeight w:val="1241"/>
        </w:trPr>
        <w:tc>
          <w:tcPr>
            <w:tcW w:w="1549" w:type="dxa"/>
          </w:tcPr>
          <w:p w:rsidR="00B36A51" w:rsidRPr="00996DE2" w:rsidRDefault="00B36A51" w:rsidP="00280A1A">
            <w:pPr>
              <w:rPr>
                <w:rFonts w:ascii="Times New Roman" w:hAnsi="Times New Roman" w:cs="Times New Roman"/>
                <w:b/>
              </w:rPr>
            </w:pPr>
            <w:r>
              <w:rPr>
                <w:rFonts w:ascii="Times New Roman" w:hAnsi="Times New Roman" w:cs="Times New Roman"/>
                <w:b/>
              </w:rPr>
              <w:t>MONDAY</w:t>
            </w:r>
          </w:p>
        </w:tc>
        <w:tc>
          <w:tcPr>
            <w:tcW w:w="4695" w:type="dxa"/>
            <w:shd w:val="clear" w:color="auto" w:fill="auto"/>
          </w:tcPr>
          <w:p w:rsidR="00B36A51" w:rsidRDefault="00B36A51" w:rsidP="00280A1A">
            <w:pPr>
              <w:spacing w:line="247" w:lineRule="auto"/>
              <w:rPr>
                <w:b/>
                <w:bCs/>
              </w:rPr>
            </w:pPr>
            <w:r>
              <w:rPr>
                <w:b/>
                <w:bCs/>
              </w:rPr>
              <w:t xml:space="preserve">Strand: Oral Language </w:t>
            </w:r>
          </w:p>
          <w:p w:rsidR="00B36A51" w:rsidRDefault="00B36A51" w:rsidP="00280A1A">
            <w:pPr>
              <w:rPr>
                <w:rFonts w:ascii="Times New Roman" w:hAnsi="Times New Roman" w:cs="Times New Roman"/>
                <w:b/>
                <w:bCs/>
              </w:rPr>
            </w:pPr>
            <w:r w:rsidRPr="007375BD">
              <w:rPr>
                <w:b/>
                <w:bCs/>
              </w:rPr>
              <w:t>Sub-Strand:</w:t>
            </w:r>
            <w:r w:rsidR="000B5FF2">
              <w:rPr>
                <w:rFonts w:ascii="Times New Roman" w:hAnsi="Times New Roman" w:cs="Times New Roman"/>
                <w:bCs/>
              </w:rPr>
              <w:t xml:space="preserve"> </w:t>
            </w:r>
            <w:r w:rsidR="000B5FF2">
              <w:rPr>
                <w:rFonts w:ascii="Times New Roman" w:hAnsi="Times New Roman" w:cs="Times New Roman"/>
                <w:b/>
                <w:bCs/>
              </w:rPr>
              <w:t>Listening Comprehension</w:t>
            </w:r>
          </w:p>
          <w:p w:rsidR="00A0622D" w:rsidRPr="00A0622D" w:rsidRDefault="00A0622D" w:rsidP="00280A1A">
            <w:pPr>
              <w:rPr>
                <w:rFonts w:ascii="Times New Roman" w:hAnsi="Times New Roman" w:cs="Times New Roman"/>
                <w:bCs/>
              </w:rPr>
            </w:pPr>
            <w:r>
              <w:rPr>
                <w:rFonts w:ascii="Times New Roman" w:hAnsi="Times New Roman" w:cs="Times New Roman"/>
                <w:bCs/>
              </w:rPr>
              <w:t>Briefly explain the principles of active listening to the Learners.</w:t>
            </w:r>
          </w:p>
          <w:p w:rsidR="00B36A51" w:rsidRPr="007375BD" w:rsidRDefault="00B36A51" w:rsidP="00B36A51"/>
        </w:tc>
        <w:tc>
          <w:tcPr>
            <w:tcW w:w="5602" w:type="dxa"/>
            <w:gridSpan w:val="5"/>
            <w:shd w:val="clear" w:color="auto" w:fill="auto"/>
          </w:tcPr>
          <w:p w:rsidR="00B36A51" w:rsidRDefault="00A0622D" w:rsidP="00A0622D">
            <w:pPr>
              <w:pStyle w:val="ListParagraph"/>
              <w:numPr>
                <w:ilvl w:val="0"/>
                <w:numId w:val="30"/>
              </w:numPr>
              <w:spacing w:line="236" w:lineRule="auto"/>
            </w:pPr>
            <w:r>
              <w:t>Learners brainstorm to identify 5 importance of active listening in communication.</w:t>
            </w:r>
          </w:p>
          <w:p w:rsidR="00A0622D" w:rsidRDefault="00A0622D" w:rsidP="00A0622D">
            <w:pPr>
              <w:pStyle w:val="ListParagraph"/>
              <w:numPr>
                <w:ilvl w:val="0"/>
                <w:numId w:val="30"/>
              </w:numPr>
              <w:spacing w:line="236" w:lineRule="auto"/>
            </w:pPr>
            <w:r>
              <w:t>Assist learners to describe ways of fostering active listening skills.</w:t>
            </w:r>
          </w:p>
          <w:p w:rsidR="00A0622D" w:rsidRDefault="00A0622D" w:rsidP="00A0622D">
            <w:pPr>
              <w:pStyle w:val="ListParagraph"/>
              <w:numPr>
                <w:ilvl w:val="0"/>
                <w:numId w:val="30"/>
              </w:numPr>
              <w:spacing w:line="236" w:lineRule="auto"/>
            </w:pPr>
            <w:r>
              <w:t xml:space="preserve">Demonstrate on </w:t>
            </w:r>
            <w:r w:rsidR="00883028">
              <w:t xml:space="preserve">the </w:t>
            </w:r>
            <w:r>
              <w:t xml:space="preserve">techniques for </w:t>
            </w:r>
            <w:r w:rsidR="00883028">
              <w:t>training active listening skills.</w:t>
            </w:r>
          </w:p>
          <w:p w:rsidR="00883028" w:rsidRPr="00883028" w:rsidRDefault="00883028" w:rsidP="00883028">
            <w:pPr>
              <w:shd w:val="clear" w:color="auto" w:fill="FFFFFF"/>
              <w:spacing w:after="100" w:afterAutospacing="1" w:line="240" w:lineRule="auto"/>
              <w:outlineLvl w:val="1"/>
              <w:rPr>
                <w:rFonts w:eastAsia="Times New Roman" w:cstheme="minorHAnsi"/>
                <w:b/>
                <w:bCs/>
              </w:rPr>
            </w:pPr>
            <w:r w:rsidRPr="00883028">
              <w:rPr>
                <w:rFonts w:eastAsia="Times New Roman" w:cstheme="minorHAnsi"/>
                <w:b/>
                <w:bCs/>
              </w:rPr>
              <w:t>Techniques to Train Your Active Listening Skills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01"/>
              <w:gridCol w:w="2053"/>
              <w:gridCol w:w="1942"/>
              <w:gridCol w:w="1442"/>
            </w:tblGrid>
            <w:tr w:rsidR="00883028" w:rsidRPr="00883028" w:rsidTr="00883028">
              <w:trPr>
                <w:tblHeader/>
              </w:trPr>
              <w:tc>
                <w:tcPr>
                  <w:tcW w:w="750" w:type="pct"/>
                  <w:tcBorders>
                    <w:top w:val="single" w:sz="2" w:space="0" w:color="auto"/>
                    <w:left w:val="single" w:sz="2" w:space="0" w:color="auto"/>
                    <w:bottom w:val="single" w:sz="2" w:space="0" w:color="auto"/>
                    <w:right w:val="single" w:sz="2" w:space="0" w:color="auto"/>
                  </w:tcBorders>
                  <w:shd w:val="clear" w:color="auto" w:fill="72778C"/>
                  <w:vAlign w:val="center"/>
                  <w:hideMark/>
                </w:tcPr>
                <w:p w:rsidR="00883028" w:rsidRPr="00883028" w:rsidRDefault="00883028" w:rsidP="00087FD7">
                  <w:pPr>
                    <w:framePr w:hSpace="180" w:wrap="around" w:vAnchor="page" w:hAnchor="margin" w:xAlign="center" w:y="1546"/>
                    <w:spacing w:after="0" w:line="240" w:lineRule="auto"/>
                    <w:jc w:val="center"/>
                    <w:rPr>
                      <w:rFonts w:eastAsia="Times New Roman" w:cstheme="minorHAnsi"/>
                      <w:b/>
                      <w:bCs/>
                      <w:color w:val="F3F4F6"/>
                    </w:rPr>
                  </w:pPr>
                  <w:r w:rsidRPr="00883028">
                    <w:rPr>
                      <w:rFonts w:eastAsia="Times New Roman" w:cstheme="minorHAnsi"/>
                      <w:b/>
                      <w:bCs/>
                      <w:color w:val="F3F4F6"/>
                    </w:rPr>
                    <w:t>Technique</w:t>
                  </w:r>
                </w:p>
              </w:tc>
              <w:tc>
                <w:tcPr>
                  <w:tcW w:w="1500" w:type="pct"/>
                  <w:tcBorders>
                    <w:top w:val="single" w:sz="2" w:space="0" w:color="auto"/>
                    <w:left w:val="single" w:sz="2" w:space="0" w:color="auto"/>
                    <w:bottom w:val="single" w:sz="2" w:space="0" w:color="auto"/>
                    <w:right w:val="single" w:sz="2" w:space="0" w:color="auto"/>
                  </w:tcBorders>
                  <w:shd w:val="clear" w:color="auto" w:fill="72778C"/>
                  <w:vAlign w:val="center"/>
                  <w:hideMark/>
                </w:tcPr>
                <w:p w:rsidR="00883028" w:rsidRPr="00883028" w:rsidRDefault="00883028" w:rsidP="00087FD7">
                  <w:pPr>
                    <w:framePr w:hSpace="180" w:wrap="around" w:vAnchor="page" w:hAnchor="margin" w:xAlign="center" w:y="1546"/>
                    <w:spacing w:after="0" w:line="240" w:lineRule="auto"/>
                    <w:jc w:val="center"/>
                    <w:rPr>
                      <w:rFonts w:eastAsia="Times New Roman" w:cstheme="minorHAnsi"/>
                      <w:b/>
                      <w:bCs/>
                      <w:color w:val="F3F4F6"/>
                    </w:rPr>
                  </w:pPr>
                  <w:r w:rsidRPr="00883028">
                    <w:rPr>
                      <w:rFonts w:eastAsia="Times New Roman" w:cstheme="minorHAnsi"/>
                      <w:b/>
                      <w:bCs/>
                      <w:color w:val="F3F4F6"/>
                    </w:rPr>
                    <w:t>Purpose</w:t>
                  </w:r>
                </w:p>
              </w:tc>
              <w:tc>
                <w:tcPr>
                  <w:tcW w:w="1500" w:type="pct"/>
                  <w:tcBorders>
                    <w:top w:val="single" w:sz="2" w:space="0" w:color="auto"/>
                    <w:left w:val="single" w:sz="2" w:space="0" w:color="auto"/>
                    <w:bottom w:val="single" w:sz="2" w:space="0" w:color="auto"/>
                    <w:right w:val="single" w:sz="2" w:space="0" w:color="auto"/>
                  </w:tcBorders>
                  <w:shd w:val="clear" w:color="auto" w:fill="72778C"/>
                  <w:vAlign w:val="center"/>
                  <w:hideMark/>
                </w:tcPr>
                <w:p w:rsidR="00883028" w:rsidRPr="00883028" w:rsidRDefault="00883028" w:rsidP="00087FD7">
                  <w:pPr>
                    <w:framePr w:hSpace="180" w:wrap="around" w:vAnchor="page" w:hAnchor="margin" w:xAlign="center" w:y="1546"/>
                    <w:spacing w:after="0" w:line="240" w:lineRule="auto"/>
                    <w:jc w:val="center"/>
                    <w:rPr>
                      <w:rFonts w:eastAsia="Times New Roman" w:cstheme="minorHAnsi"/>
                      <w:b/>
                      <w:bCs/>
                      <w:color w:val="F3F4F6"/>
                    </w:rPr>
                  </w:pPr>
                  <w:r w:rsidRPr="00883028">
                    <w:rPr>
                      <w:rFonts w:eastAsia="Times New Roman" w:cstheme="minorHAnsi"/>
                      <w:b/>
                      <w:bCs/>
                      <w:color w:val="F3F4F6"/>
                    </w:rPr>
                    <w:t>To achieve it</w:t>
                  </w:r>
                </w:p>
              </w:tc>
              <w:tc>
                <w:tcPr>
                  <w:tcW w:w="1250" w:type="pct"/>
                  <w:tcBorders>
                    <w:top w:val="single" w:sz="2" w:space="0" w:color="auto"/>
                    <w:left w:val="single" w:sz="2" w:space="0" w:color="auto"/>
                    <w:bottom w:val="single" w:sz="2" w:space="0" w:color="auto"/>
                    <w:right w:val="single" w:sz="2" w:space="0" w:color="auto"/>
                  </w:tcBorders>
                  <w:shd w:val="clear" w:color="auto" w:fill="72778C"/>
                  <w:vAlign w:val="center"/>
                  <w:hideMark/>
                </w:tcPr>
                <w:p w:rsidR="00883028" w:rsidRPr="00883028" w:rsidRDefault="00883028" w:rsidP="00087FD7">
                  <w:pPr>
                    <w:framePr w:hSpace="180" w:wrap="around" w:vAnchor="page" w:hAnchor="margin" w:xAlign="center" w:y="1546"/>
                    <w:spacing w:after="0" w:line="240" w:lineRule="auto"/>
                    <w:jc w:val="center"/>
                    <w:rPr>
                      <w:rFonts w:eastAsia="Times New Roman" w:cstheme="minorHAnsi"/>
                      <w:b/>
                      <w:bCs/>
                      <w:color w:val="F3F4F6"/>
                    </w:rPr>
                  </w:pPr>
                  <w:r w:rsidRPr="00883028">
                    <w:rPr>
                      <w:rFonts w:eastAsia="Times New Roman" w:cstheme="minorHAnsi"/>
                      <w:b/>
                      <w:bCs/>
                      <w:color w:val="F3F4F6"/>
                    </w:rPr>
                    <w:t>Examples</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Paraphrasing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1"/>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Convey interest</w:t>
                  </w:r>
                </w:p>
                <w:p w:rsidR="00883028" w:rsidRPr="00883028" w:rsidRDefault="00883028" w:rsidP="00087FD7">
                  <w:pPr>
                    <w:framePr w:hSpace="180" w:wrap="around" w:vAnchor="page" w:hAnchor="margin" w:xAlign="center" w:y="1546"/>
                    <w:numPr>
                      <w:ilvl w:val="0"/>
                      <w:numId w:val="31"/>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Encourage the speaker to keep talking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2"/>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Restate the information just received with your own words.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“So you showed up at the meeting on time.”</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Verbalizing emotions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3"/>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Show that you understand</w:t>
                  </w:r>
                </w:p>
                <w:p w:rsidR="00883028" w:rsidRPr="00883028" w:rsidRDefault="00883028" w:rsidP="00087FD7">
                  <w:pPr>
                    <w:framePr w:hSpace="180" w:wrap="around" w:vAnchor="page" w:hAnchor="margin" w:xAlign="center" w:y="1546"/>
                    <w:numPr>
                      <w:ilvl w:val="0"/>
                      <w:numId w:val="33"/>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Help the speaker to evaluate their own feelings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4"/>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Reflect the speaker’s basic feelings and emotions in words.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“And this made you really angry.”</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Asking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5"/>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 xml:space="preserve">Get more </w:t>
                  </w:r>
                  <w:r w:rsidRPr="00883028">
                    <w:rPr>
                      <w:rFonts w:eastAsia="Times New Roman" w:cstheme="minorHAnsi"/>
                      <w:color w:val="191D34"/>
                    </w:rPr>
                    <w:lastRenderedPageBreak/>
                    <w:t>information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6"/>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lastRenderedPageBreak/>
                    <w:t xml:space="preserve">Ask </w:t>
                  </w:r>
                  <w:r w:rsidRPr="00883028">
                    <w:rPr>
                      <w:rFonts w:eastAsia="Times New Roman" w:cstheme="minorHAnsi"/>
                      <w:color w:val="191D34"/>
                    </w:rPr>
                    <w:lastRenderedPageBreak/>
                    <w:t>questions.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lastRenderedPageBreak/>
                    <w:t xml:space="preserve">“And after that, John did not </w:t>
                  </w:r>
                  <w:r w:rsidRPr="00883028">
                    <w:rPr>
                      <w:rFonts w:eastAsia="Times New Roman" w:cstheme="minorHAnsi"/>
                      <w:color w:val="191D34"/>
                    </w:rPr>
                    <w:lastRenderedPageBreak/>
                    <w:t>react?”</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lastRenderedPageBreak/>
                    <w:t>Summarizing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7"/>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Review progress</w:t>
                  </w:r>
                </w:p>
                <w:p w:rsidR="00883028" w:rsidRPr="00883028" w:rsidRDefault="00883028" w:rsidP="00087FD7">
                  <w:pPr>
                    <w:framePr w:hSpace="180" w:wrap="around" w:vAnchor="page" w:hAnchor="margin" w:xAlign="center" w:y="1546"/>
                    <w:numPr>
                      <w:ilvl w:val="0"/>
                      <w:numId w:val="37"/>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Pull together important ideas</w:t>
                  </w:r>
                </w:p>
                <w:p w:rsidR="00883028" w:rsidRPr="00883028" w:rsidRDefault="00883028" w:rsidP="00087FD7">
                  <w:pPr>
                    <w:framePr w:hSpace="180" w:wrap="around" w:vAnchor="page" w:hAnchor="margin" w:xAlign="center" w:y="1546"/>
                    <w:numPr>
                      <w:ilvl w:val="0"/>
                      <w:numId w:val="37"/>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Establish a basis for further discussion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8"/>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Restate major ideas expressed, including feelings.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“These seem to be the key ideas you’ve expressed:”</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Clarifying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39"/>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Clarify what is said</w:t>
                  </w:r>
                </w:p>
                <w:p w:rsidR="00883028" w:rsidRPr="00883028" w:rsidRDefault="00883028" w:rsidP="00087FD7">
                  <w:pPr>
                    <w:framePr w:hSpace="180" w:wrap="around" w:vAnchor="page" w:hAnchor="margin" w:xAlign="center" w:y="1546"/>
                    <w:numPr>
                      <w:ilvl w:val="0"/>
                      <w:numId w:val="39"/>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Help the speaker see other points of view</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40"/>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Ask questions for vague statements.</w:t>
                  </w:r>
                </w:p>
                <w:p w:rsidR="00883028" w:rsidRPr="00883028" w:rsidRDefault="00883028" w:rsidP="00087FD7">
                  <w:pPr>
                    <w:framePr w:hSpace="180" w:wrap="around" w:vAnchor="page" w:hAnchor="margin" w:xAlign="center" w:y="1546"/>
                    <w:numPr>
                      <w:ilvl w:val="0"/>
                      <w:numId w:val="40"/>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Restate wrong interpretations to force further explanation.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“You said that you reacted immediately. Was this still on the same day?”</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Encouraging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41"/>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Convey interest</w:t>
                  </w:r>
                </w:p>
                <w:p w:rsidR="00883028" w:rsidRPr="00883028" w:rsidRDefault="00883028" w:rsidP="00087FD7">
                  <w:pPr>
                    <w:framePr w:hSpace="180" w:wrap="around" w:vAnchor="page" w:hAnchor="margin" w:xAlign="center" w:y="1546"/>
                    <w:numPr>
                      <w:ilvl w:val="0"/>
                      <w:numId w:val="41"/>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Encourage the speaker to keep talking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42"/>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Disagree.</w:t>
                  </w:r>
                </w:p>
                <w:p w:rsidR="00883028" w:rsidRPr="00883028" w:rsidRDefault="00883028" w:rsidP="00087FD7">
                  <w:pPr>
                    <w:framePr w:hSpace="180" w:wrap="around" w:vAnchor="page" w:hAnchor="margin" w:xAlign="center" w:y="1546"/>
                    <w:numPr>
                      <w:ilvl w:val="0"/>
                      <w:numId w:val="42"/>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Use varying intonations.</w:t>
                  </w:r>
                </w:p>
                <w:p w:rsidR="00883028" w:rsidRPr="00883028" w:rsidRDefault="00883028" w:rsidP="00087FD7">
                  <w:pPr>
                    <w:framePr w:hSpace="180" w:wrap="around" w:vAnchor="page" w:hAnchor="margin" w:xAlign="center" w:y="1546"/>
                    <w:numPr>
                      <w:ilvl w:val="0"/>
                      <w:numId w:val="42"/>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Offer ideas and suggestions.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“Then your manager approached you. How did they behave?”</w:t>
                  </w:r>
                </w:p>
              </w:tc>
            </w:tr>
            <w:tr w:rsidR="00883028" w:rsidRPr="00883028" w:rsidTr="0088302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Balancing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43"/>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Get more information</w:t>
                  </w:r>
                </w:p>
                <w:p w:rsidR="00883028" w:rsidRPr="00883028" w:rsidRDefault="00883028" w:rsidP="00087FD7">
                  <w:pPr>
                    <w:framePr w:hSpace="180" w:wrap="around" w:vAnchor="page" w:hAnchor="margin" w:xAlign="center" w:y="1546"/>
                    <w:numPr>
                      <w:ilvl w:val="0"/>
                      <w:numId w:val="43"/>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Help the speaker evaluate their own feelings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numPr>
                      <w:ilvl w:val="0"/>
                      <w:numId w:val="44"/>
                    </w:numPr>
                    <w:spacing w:before="100" w:beforeAutospacing="1" w:after="100" w:afterAutospacing="1" w:line="240" w:lineRule="auto"/>
                    <w:rPr>
                      <w:rFonts w:eastAsia="Times New Roman" w:cstheme="minorHAnsi"/>
                      <w:color w:val="191D34"/>
                    </w:rPr>
                  </w:pPr>
                  <w:r w:rsidRPr="00883028">
                    <w:rPr>
                      <w:rFonts w:eastAsia="Times New Roman" w:cstheme="minorHAnsi"/>
                      <w:color w:val="191D34"/>
                    </w:rPr>
                    <w:t>Ask questions.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883028" w:rsidRPr="00883028" w:rsidRDefault="00883028" w:rsidP="00087FD7">
                  <w:pPr>
                    <w:framePr w:hSpace="180" w:wrap="around" w:vAnchor="page" w:hAnchor="margin" w:xAlign="center" w:y="1546"/>
                    <w:spacing w:after="0" w:line="240" w:lineRule="auto"/>
                    <w:rPr>
                      <w:rFonts w:eastAsia="Times New Roman" w:cstheme="minorHAnsi"/>
                      <w:color w:val="191D34"/>
                    </w:rPr>
                  </w:pPr>
                  <w:r w:rsidRPr="00883028">
                    <w:rPr>
                      <w:rFonts w:eastAsia="Times New Roman" w:cstheme="minorHAnsi"/>
                      <w:color w:val="191D34"/>
                    </w:rPr>
                    <w:t>“Did you perceive the inconvenience to be worse than not being taken seriously?”</w:t>
                  </w:r>
                </w:p>
              </w:tc>
            </w:tr>
          </w:tbl>
          <w:p w:rsidR="00883028" w:rsidRPr="00BE16D4" w:rsidRDefault="00883028" w:rsidP="00883028">
            <w:pPr>
              <w:spacing w:line="236" w:lineRule="auto"/>
            </w:pPr>
          </w:p>
        </w:tc>
        <w:tc>
          <w:tcPr>
            <w:tcW w:w="3507" w:type="dxa"/>
            <w:gridSpan w:val="5"/>
            <w:shd w:val="clear" w:color="auto" w:fill="auto"/>
          </w:tcPr>
          <w:p w:rsidR="00B36A51" w:rsidRDefault="00883028" w:rsidP="00280A1A">
            <w:pPr>
              <w:spacing w:line="236" w:lineRule="auto"/>
            </w:pPr>
            <w:r>
              <w:lastRenderedPageBreak/>
              <w:t>Reflect on examples of active listening skills.</w:t>
            </w:r>
          </w:p>
        </w:tc>
      </w:tr>
      <w:tr w:rsidR="00B36A51" w:rsidTr="000B5FF2">
        <w:trPr>
          <w:trHeight w:val="1578"/>
        </w:trPr>
        <w:tc>
          <w:tcPr>
            <w:tcW w:w="1549" w:type="dxa"/>
          </w:tcPr>
          <w:p w:rsidR="00B36A51" w:rsidRDefault="00B36A51" w:rsidP="00280A1A">
            <w:pPr>
              <w:rPr>
                <w:rFonts w:ascii="Times New Roman" w:hAnsi="Times New Roman" w:cs="Times New Roman"/>
                <w:b/>
              </w:rPr>
            </w:pPr>
            <w:r>
              <w:rPr>
                <w:rFonts w:ascii="Times New Roman" w:hAnsi="Times New Roman" w:cs="Times New Roman"/>
                <w:b/>
              </w:rPr>
              <w:lastRenderedPageBreak/>
              <w:t>TUESDAY</w:t>
            </w:r>
          </w:p>
        </w:tc>
        <w:tc>
          <w:tcPr>
            <w:tcW w:w="4695" w:type="dxa"/>
            <w:shd w:val="clear" w:color="auto" w:fill="auto"/>
          </w:tcPr>
          <w:p w:rsidR="00B36A51" w:rsidRPr="007375BD" w:rsidRDefault="00B36A51" w:rsidP="00280A1A">
            <w:pPr>
              <w:rPr>
                <w:rFonts w:ascii="Times New Roman" w:hAnsi="Times New Roman" w:cs="Times New Roman"/>
                <w:b/>
                <w:bCs/>
              </w:rPr>
            </w:pPr>
            <w:r>
              <w:rPr>
                <w:b/>
                <w:bCs/>
              </w:rPr>
              <w:t>S</w:t>
            </w:r>
            <w:r w:rsidRPr="007375BD">
              <w:rPr>
                <w:b/>
                <w:bCs/>
              </w:rPr>
              <w:t>trand:</w:t>
            </w:r>
            <w:r w:rsidRPr="007375BD">
              <w:rPr>
                <w:rFonts w:ascii="Times New Roman" w:hAnsi="Times New Roman" w:cs="Times New Roman"/>
              </w:rPr>
              <w:t xml:space="preserve"> </w:t>
            </w:r>
            <w:r w:rsidRPr="007375BD">
              <w:rPr>
                <w:rFonts w:ascii="Times New Roman" w:hAnsi="Times New Roman" w:cs="Times New Roman"/>
                <w:b/>
                <w:bCs/>
              </w:rPr>
              <w:t>Reading</w:t>
            </w:r>
          </w:p>
          <w:p w:rsidR="00B36A51" w:rsidRPr="007375BD" w:rsidRDefault="00B36A51" w:rsidP="00280A1A">
            <w:pPr>
              <w:rPr>
                <w:rFonts w:ascii="Times New Roman" w:hAnsi="Times New Roman" w:cs="Times New Roman"/>
                <w:b/>
                <w:bCs/>
              </w:rPr>
            </w:pPr>
            <w:r w:rsidRPr="007375BD">
              <w:rPr>
                <w:b/>
                <w:bCs/>
              </w:rPr>
              <w:t xml:space="preserve">Sub-Strand: </w:t>
            </w:r>
            <w:r w:rsidRPr="007375BD">
              <w:rPr>
                <w:rFonts w:ascii="Times New Roman" w:hAnsi="Times New Roman" w:cs="Times New Roman"/>
                <w:b/>
                <w:bCs/>
              </w:rPr>
              <w:t xml:space="preserve"> Comprehension</w:t>
            </w:r>
          </w:p>
          <w:p w:rsidR="00B36A51" w:rsidRPr="00B44FA6" w:rsidRDefault="009408BC" w:rsidP="00280A1A">
            <w:pPr>
              <w:spacing w:line="247" w:lineRule="auto"/>
            </w:pPr>
            <w:r>
              <w:t>Select a reading text from the reading textbook for the Learners to read.</w:t>
            </w:r>
          </w:p>
        </w:tc>
        <w:tc>
          <w:tcPr>
            <w:tcW w:w="5602" w:type="dxa"/>
            <w:gridSpan w:val="5"/>
            <w:shd w:val="clear" w:color="auto" w:fill="auto"/>
          </w:tcPr>
          <w:p w:rsidR="00A0622D" w:rsidRDefault="00A0622D" w:rsidP="009408BC">
            <w:pPr>
              <w:pStyle w:val="ListParagraph"/>
              <w:numPr>
                <w:ilvl w:val="0"/>
                <w:numId w:val="26"/>
              </w:numPr>
              <w:spacing w:line="236" w:lineRule="auto"/>
              <w:rPr>
                <w:bCs/>
              </w:rPr>
            </w:pPr>
            <w:r>
              <w:rPr>
                <w:bCs/>
              </w:rPr>
              <w:t>Learners brainstorm to answer open-ended questions before reading the text.</w:t>
            </w:r>
          </w:p>
          <w:p w:rsidR="00B36A51" w:rsidRDefault="009408BC" w:rsidP="009408BC">
            <w:pPr>
              <w:pStyle w:val="ListParagraph"/>
              <w:numPr>
                <w:ilvl w:val="0"/>
                <w:numId w:val="26"/>
              </w:numPr>
              <w:spacing w:line="236" w:lineRule="auto"/>
              <w:rPr>
                <w:bCs/>
              </w:rPr>
            </w:pPr>
            <w:r>
              <w:rPr>
                <w:bCs/>
              </w:rPr>
              <w:t>Assist Learners to read the reading passage silently for about 10 minutes.</w:t>
            </w:r>
          </w:p>
          <w:p w:rsidR="009408BC" w:rsidRDefault="00A0622D" w:rsidP="009408BC">
            <w:pPr>
              <w:pStyle w:val="ListParagraph"/>
              <w:numPr>
                <w:ilvl w:val="0"/>
                <w:numId w:val="26"/>
              </w:numPr>
              <w:spacing w:line="236" w:lineRule="auto"/>
              <w:rPr>
                <w:bCs/>
              </w:rPr>
            </w:pPr>
            <w:r>
              <w:rPr>
                <w:bCs/>
              </w:rPr>
              <w:t>Assist Learners to answer open-ended questions during reading.</w:t>
            </w:r>
          </w:p>
          <w:p w:rsidR="00A0622D" w:rsidRPr="00A0622D" w:rsidRDefault="00A0622D" w:rsidP="009408BC">
            <w:pPr>
              <w:pStyle w:val="ListParagraph"/>
              <w:numPr>
                <w:ilvl w:val="0"/>
                <w:numId w:val="26"/>
              </w:numPr>
              <w:spacing w:line="236" w:lineRule="auto"/>
              <w:rPr>
                <w:rFonts w:cstheme="minorHAnsi"/>
                <w:bCs/>
              </w:rPr>
            </w:pPr>
            <w:r>
              <w:rPr>
                <w:bCs/>
              </w:rPr>
              <w:t xml:space="preserve">Learners in small groups to discuss and answer </w:t>
            </w:r>
            <w:r w:rsidRPr="00A0622D">
              <w:rPr>
                <w:rFonts w:cstheme="minorHAnsi"/>
                <w:bCs/>
              </w:rPr>
              <w:t>open-ended questions after reading the text.</w:t>
            </w:r>
          </w:p>
          <w:p w:rsidR="00A0622D" w:rsidRPr="00A0622D" w:rsidRDefault="00A0622D" w:rsidP="00A0622D">
            <w:pPr>
              <w:pStyle w:val="Heading2"/>
              <w:shd w:val="clear" w:color="auto" w:fill="FFFFFF"/>
              <w:spacing w:before="0" w:beforeAutospacing="0" w:after="0" w:afterAutospacing="0" w:line="336" w:lineRule="atLeast"/>
              <w:rPr>
                <w:rFonts w:asciiTheme="minorHAnsi" w:hAnsiTheme="minorHAnsi" w:cstheme="minorHAnsi"/>
                <w:sz w:val="22"/>
                <w:szCs w:val="22"/>
              </w:rPr>
            </w:pPr>
            <w:r w:rsidRPr="00A0622D">
              <w:rPr>
                <w:rFonts w:asciiTheme="minorHAnsi" w:hAnsiTheme="minorHAnsi" w:cstheme="minorHAnsi"/>
                <w:sz w:val="22"/>
                <w:szCs w:val="22"/>
              </w:rPr>
              <w:t>Open-Ended Questions to ask Before Reading the Text</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Looking at the cover, what do you predict this book might be about?</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detail on the cover </w:t>
            </w:r>
            <w:hyperlink r:id="rId8" w:tgtFrame="_blank" w:history="1">
              <w:r w:rsidRPr="00A0622D">
                <w:rPr>
                  <w:rStyle w:val="Hyperlink"/>
                  <w:rFonts w:cstheme="minorHAnsi"/>
                  <w:color w:val="auto"/>
                  <w:u w:val="none"/>
                </w:rPr>
                <w:t>supports that prediction</w:t>
              </w:r>
            </w:hyperlink>
            <w:r w:rsidRPr="00A0622D">
              <w:rPr>
                <w:rFonts w:cstheme="minorHAnsi"/>
              </w:rPr>
              <w:t>?</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do you think will happen in the plot?</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ideas do you think will be present in this text?</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Can you please describe what you think the illustration on the front cover is trying to tell us?</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Why do you think the author used this title?</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Why do you think the author used this type of font (style of letters) on the cover?</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do you already know from reading the title?</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connections can you make after reading the blurb?</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How do you think this story will end?</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is a problem that you think could occur in this story?</w:t>
            </w:r>
          </w:p>
          <w:p w:rsidR="00A0622D" w:rsidRPr="00A0622D" w:rsidRDefault="00A0622D" w:rsidP="00A0622D">
            <w:pPr>
              <w:numPr>
                <w:ilvl w:val="0"/>
                <w:numId w:val="27"/>
              </w:numPr>
              <w:shd w:val="clear" w:color="auto" w:fill="FFFFFF"/>
              <w:spacing w:before="100" w:beforeAutospacing="1" w:after="0" w:line="240" w:lineRule="auto"/>
              <w:ind w:left="1080"/>
              <w:rPr>
                <w:rFonts w:cstheme="minorHAnsi"/>
              </w:rPr>
            </w:pPr>
            <w:r w:rsidRPr="00A0622D">
              <w:rPr>
                <w:rFonts w:cstheme="minorHAnsi"/>
              </w:rPr>
              <w:t>What questions could you ask before reading this text?</w:t>
            </w:r>
          </w:p>
          <w:p w:rsidR="00A0622D" w:rsidRPr="00A0622D" w:rsidRDefault="00A0622D" w:rsidP="00A0622D">
            <w:pPr>
              <w:pStyle w:val="Heading2"/>
              <w:shd w:val="clear" w:color="auto" w:fill="FFFFFF"/>
              <w:spacing w:before="0" w:beforeAutospacing="0" w:after="0" w:afterAutospacing="0" w:line="336" w:lineRule="atLeast"/>
              <w:rPr>
                <w:rFonts w:asciiTheme="minorHAnsi" w:hAnsiTheme="minorHAnsi" w:cstheme="minorHAnsi"/>
                <w:sz w:val="22"/>
                <w:szCs w:val="22"/>
              </w:rPr>
            </w:pPr>
            <w:r w:rsidRPr="00A0622D">
              <w:rPr>
                <w:rFonts w:asciiTheme="minorHAnsi" w:hAnsiTheme="minorHAnsi" w:cstheme="minorHAnsi"/>
                <w:sz w:val="22"/>
                <w:szCs w:val="22"/>
              </w:rPr>
              <w:t>Open-Ended Questions to Ask During the Reading</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time of day do you think it is in this story?</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Why do you think it is that time of day?</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connections can you make to this setting?</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would you do if you went to this place?</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Do you think you would enjoy being here?</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Why do you think the author started the story/text this way?</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 xml:space="preserve">How are you adjusting your predictions after reading this (page, section, </w:t>
            </w:r>
            <w:proofErr w:type="gramStart"/>
            <w:r w:rsidRPr="00A0622D">
              <w:rPr>
                <w:rFonts w:cstheme="minorHAnsi"/>
              </w:rPr>
              <w:t>chapter</w:t>
            </w:r>
            <w:proofErr w:type="gramEnd"/>
            <w:r w:rsidRPr="00A0622D">
              <w:rPr>
                <w:rFonts w:cstheme="minorHAnsi"/>
              </w:rPr>
              <w:t>)?</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sentences parked your imagination?</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How do you think the character is feeling? What evidence supports your thinking?</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could happen to make this character feel a different way?</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Which details were the most interesting to you?</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What questions do you have now?</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t>How did the setting change?</w:t>
            </w:r>
          </w:p>
          <w:p w:rsidR="00A0622D" w:rsidRPr="00A0622D" w:rsidRDefault="00A0622D" w:rsidP="00A0622D">
            <w:pPr>
              <w:numPr>
                <w:ilvl w:val="0"/>
                <w:numId w:val="28"/>
              </w:numPr>
              <w:shd w:val="clear" w:color="auto" w:fill="FFFFFF"/>
              <w:spacing w:before="100" w:beforeAutospacing="1" w:after="0" w:line="240" w:lineRule="auto"/>
              <w:ind w:left="1080"/>
              <w:rPr>
                <w:rFonts w:cstheme="minorHAnsi"/>
              </w:rPr>
            </w:pPr>
            <w:r w:rsidRPr="00A0622D">
              <w:rPr>
                <w:rFonts w:cstheme="minorHAnsi"/>
              </w:rPr>
              <w:lastRenderedPageBreak/>
              <w:t>How does the setting impact the plot for these characters?</w:t>
            </w:r>
          </w:p>
          <w:p w:rsidR="00A0622D" w:rsidRPr="00A0622D" w:rsidRDefault="00A0622D" w:rsidP="00A0622D">
            <w:pPr>
              <w:pStyle w:val="Heading2"/>
              <w:shd w:val="clear" w:color="auto" w:fill="FFFFFF"/>
              <w:spacing w:before="0" w:beforeAutospacing="0" w:after="0" w:afterAutospacing="0" w:line="336" w:lineRule="atLeast"/>
              <w:rPr>
                <w:rFonts w:asciiTheme="minorHAnsi" w:hAnsiTheme="minorHAnsi" w:cstheme="minorHAnsi"/>
                <w:sz w:val="22"/>
                <w:szCs w:val="22"/>
              </w:rPr>
            </w:pPr>
            <w:r w:rsidRPr="00A0622D">
              <w:rPr>
                <w:rFonts w:asciiTheme="minorHAnsi" w:hAnsiTheme="minorHAnsi" w:cstheme="minorHAnsi"/>
                <w:sz w:val="22"/>
                <w:szCs w:val="22"/>
              </w:rPr>
              <w:t>After the Text</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What do you think the author hoped you would think after reading the text?</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What do you think about the story/text?</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Can you </w:t>
            </w:r>
            <w:hyperlink r:id="rId9" w:tgtFrame="_blank" w:history="1">
              <w:r w:rsidRPr="00A0622D">
                <w:rPr>
                  <w:rStyle w:val="Hyperlink"/>
                  <w:rFonts w:cstheme="minorHAnsi"/>
                  <w:color w:val="auto"/>
                  <w:u w:val="none"/>
                </w:rPr>
                <w:t>summarize the text</w:t>
              </w:r>
            </w:hyperlink>
            <w:r w:rsidRPr="00A0622D">
              <w:rPr>
                <w:rFonts w:cstheme="minorHAnsi"/>
              </w:rPr>
              <w:t> in just two or three sentences?</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What was your favorite part?</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Was the plot/text different than you thought it would be?</w:t>
            </w:r>
          </w:p>
          <w:p w:rsidR="00A0622D" w:rsidRPr="00A0622D" w:rsidRDefault="00A0622D" w:rsidP="00A0622D">
            <w:pPr>
              <w:numPr>
                <w:ilvl w:val="0"/>
                <w:numId w:val="29"/>
              </w:numPr>
              <w:shd w:val="clear" w:color="auto" w:fill="FFFFFF"/>
              <w:spacing w:before="100" w:beforeAutospacing="1" w:after="0" w:line="240" w:lineRule="auto"/>
              <w:ind w:left="1080"/>
              <w:rPr>
                <w:rFonts w:cstheme="minorHAnsi"/>
              </w:rPr>
            </w:pPr>
            <w:r w:rsidRPr="00A0622D">
              <w:rPr>
                <w:rFonts w:cstheme="minorHAnsi"/>
              </w:rPr>
              <w:t>What would you change in this text if you could write it?</w:t>
            </w:r>
          </w:p>
          <w:p w:rsidR="00A0622D" w:rsidRPr="00A0622D" w:rsidRDefault="00A0622D" w:rsidP="00A0622D">
            <w:pPr>
              <w:spacing w:line="236" w:lineRule="auto"/>
              <w:rPr>
                <w:bCs/>
              </w:rPr>
            </w:pPr>
          </w:p>
        </w:tc>
        <w:tc>
          <w:tcPr>
            <w:tcW w:w="3507" w:type="dxa"/>
            <w:gridSpan w:val="5"/>
            <w:shd w:val="clear" w:color="auto" w:fill="auto"/>
          </w:tcPr>
          <w:p w:rsidR="00B36A51" w:rsidRDefault="00A0622D" w:rsidP="00280A1A">
            <w:pPr>
              <w:spacing w:line="236" w:lineRule="auto"/>
            </w:pPr>
            <w:r>
              <w:lastRenderedPageBreak/>
              <w:t>Through questions and answers, conclude the lesson.</w:t>
            </w:r>
          </w:p>
        </w:tc>
      </w:tr>
      <w:tr w:rsidR="00B36A51" w:rsidTr="000B5FF2">
        <w:trPr>
          <w:trHeight w:val="1700"/>
        </w:trPr>
        <w:tc>
          <w:tcPr>
            <w:tcW w:w="1549" w:type="dxa"/>
          </w:tcPr>
          <w:p w:rsidR="00B36A51" w:rsidRPr="00996DE2" w:rsidRDefault="00B36A51" w:rsidP="00280A1A">
            <w:pPr>
              <w:rPr>
                <w:rFonts w:ascii="Times New Roman" w:hAnsi="Times New Roman" w:cs="Times New Roman"/>
                <w:b/>
              </w:rPr>
            </w:pPr>
            <w:r>
              <w:rPr>
                <w:rFonts w:ascii="Times New Roman" w:hAnsi="Times New Roman" w:cs="Times New Roman"/>
                <w:b/>
              </w:rPr>
              <w:lastRenderedPageBreak/>
              <w:t>THURSDAY</w:t>
            </w:r>
          </w:p>
        </w:tc>
        <w:tc>
          <w:tcPr>
            <w:tcW w:w="4695" w:type="dxa"/>
            <w:shd w:val="clear" w:color="auto" w:fill="auto"/>
          </w:tcPr>
          <w:p w:rsidR="00B36A51" w:rsidRDefault="00B36A51" w:rsidP="00280A1A">
            <w:pPr>
              <w:spacing w:line="247" w:lineRule="auto"/>
              <w:rPr>
                <w:b/>
                <w:bCs/>
              </w:rPr>
            </w:pPr>
            <w:r>
              <w:rPr>
                <w:b/>
                <w:bCs/>
              </w:rPr>
              <w:t>Strand: Writing</w:t>
            </w:r>
          </w:p>
          <w:p w:rsidR="000B5FF2" w:rsidRDefault="00B36A51" w:rsidP="000B5FF2">
            <w:pPr>
              <w:rPr>
                <w:rFonts w:ascii="Times New Roman" w:hAnsi="Times New Roman" w:cs="Times New Roman"/>
              </w:rPr>
            </w:pPr>
            <w:r w:rsidRPr="000B5FF2">
              <w:rPr>
                <w:b/>
                <w:bCs/>
              </w:rPr>
              <w:t>Sub-Strand</w:t>
            </w:r>
            <w:r w:rsidR="000B5FF2" w:rsidRPr="000B5FF2">
              <w:rPr>
                <w:rFonts w:ascii="Times New Roman" w:hAnsi="Times New Roman" w:cs="Times New Roman"/>
              </w:rPr>
              <w:t xml:space="preserve"> </w:t>
            </w:r>
            <w:r w:rsidR="000B5FF2" w:rsidRPr="000B5FF2">
              <w:rPr>
                <w:rFonts w:ascii="Times New Roman" w:hAnsi="Times New Roman" w:cs="Times New Roman"/>
                <w:b/>
              </w:rPr>
              <w:t>Punctuation and Capitalization</w:t>
            </w:r>
            <w:r w:rsidR="000B5FF2" w:rsidRPr="000B5FF2">
              <w:rPr>
                <w:rFonts w:ascii="Times New Roman" w:hAnsi="Times New Roman" w:cs="Times New Roman"/>
              </w:rPr>
              <w:t xml:space="preserve"> </w:t>
            </w:r>
          </w:p>
          <w:p w:rsidR="007C691D" w:rsidRPr="000B5FF2" w:rsidRDefault="007C691D" w:rsidP="000B5FF2">
            <w:pPr>
              <w:rPr>
                <w:rFonts w:ascii="Times New Roman" w:hAnsi="Times New Roman" w:cs="Times New Roman"/>
              </w:rPr>
            </w:pPr>
            <w:r>
              <w:rPr>
                <w:rFonts w:ascii="Times New Roman" w:hAnsi="Times New Roman" w:cs="Times New Roman"/>
              </w:rPr>
              <w:t>Learners brainstorm to explain the meaning of Punctuation marks as used in sentences.</w:t>
            </w:r>
          </w:p>
          <w:p w:rsidR="00B36A51" w:rsidRPr="00B36A51" w:rsidRDefault="00B36A51" w:rsidP="00C97E32">
            <w:pPr>
              <w:rPr>
                <w:rFonts w:ascii="Times New Roman" w:hAnsi="Times New Roman" w:cs="Times New Roman"/>
              </w:rPr>
            </w:pPr>
          </w:p>
        </w:tc>
        <w:tc>
          <w:tcPr>
            <w:tcW w:w="5602" w:type="dxa"/>
            <w:gridSpan w:val="5"/>
            <w:shd w:val="clear" w:color="auto" w:fill="auto"/>
          </w:tcPr>
          <w:p w:rsidR="009408BC" w:rsidRDefault="007C691D" w:rsidP="007C691D">
            <w:pPr>
              <w:pStyle w:val="ListParagraph"/>
              <w:numPr>
                <w:ilvl w:val="1"/>
                <w:numId w:val="43"/>
              </w:numPr>
            </w:pPr>
            <w:r>
              <w:t>Discuss with the Learners about how to use dash to mark the beginning and the end of an interruption in a sentence.</w:t>
            </w:r>
          </w:p>
          <w:p w:rsidR="007C691D" w:rsidRDefault="007C691D" w:rsidP="007C691D">
            <w:pPr>
              <w:pStyle w:val="ListParagraph"/>
              <w:numPr>
                <w:ilvl w:val="1"/>
                <w:numId w:val="43"/>
              </w:numPr>
            </w:pPr>
            <w:r>
              <w:t>Assist Learners to form sentences using dash to introduce an explanation of a word or an expression earlier mentioned.</w:t>
            </w:r>
          </w:p>
          <w:p w:rsidR="007C691D" w:rsidRDefault="007C691D" w:rsidP="007C691D">
            <w:pPr>
              <w:pStyle w:val="ListParagraph"/>
              <w:numPr>
                <w:ilvl w:val="1"/>
                <w:numId w:val="43"/>
              </w:numPr>
            </w:pPr>
            <w:r>
              <w:t xml:space="preserve">Learners brainstorm to use dash to </w:t>
            </w:r>
            <w:r w:rsidRPr="007C691D">
              <w:t>introduce a list</w:t>
            </w:r>
            <w:r>
              <w:t xml:space="preserve"> of items.</w:t>
            </w:r>
          </w:p>
          <w:p w:rsidR="007C691D" w:rsidRPr="007C691D" w:rsidRDefault="007C691D" w:rsidP="007C691D">
            <w:pPr>
              <w:pStyle w:val="Heading2"/>
              <w:spacing w:before="0" w:beforeAutospacing="0" w:after="0" w:afterAutospacing="0" w:line="240" w:lineRule="atLeast"/>
              <w:rPr>
                <w:rFonts w:asciiTheme="minorHAnsi" w:hAnsiTheme="minorHAnsi" w:cstheme="minorHAnsi"/>
                <w:bCs w:val="0"/>
                <w:sz w:val="22"/>
                <w:szCs w:val="22"/>
              </w:rPr>
            </w:pPr>
            <w:r w:rsidRPr="007C691D">
              <w:rPr>
                <w:rFonts w:asciiTheme="minorHAnsi" w:hAnsiTheme="minorHAnsi" w:cstheme="minorHAnsi"/>
                <w:bCs w:val="0"/>
                <w:sz w:val="22"/>
                <w:szCs w:val="22"/>
              </w:rPr>
              <w:t>The Dash</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 xml:space="preserve">An </w:t>
            </w:r>
            <w:proofErr w:type="spellStart"/>
            <w:r w:rsidRPr="007C691D">
              <w:rPr>
                <w:rFonts w:asciiTheme="minorHAnsi" w:hAnsiTheme="minorHAnsi" w:cstheme="minorHAnsi"/>
                <w:sz w:val="22"/>
                <w:szCs w:val="22"/>
              </w:rPr>
              <w:t>em</w:t>
            </w:r>
            <w:proofErr w:type="spellEnd"/>
            <w:r w:rsidRPr="007C691D">
              <w:rPr>
                <w:rFonts w:asciiTheme="minorHAnsi" w:hAnsiTheme="minorHAnsi" w:cstheme="minorHAnsi"/>
                <w:sz w:val="22"/>
                <w:szCs w:val="22"/>
              </w:rPr>
              <w:t xml:space="preserve"> dash—inserted by typing </w:t>
            </w:r>
            <w:proofErr w:type="spellStart"/>
            <w:r w:rsidRPr="007C691D">
              <w:rPr>
                <w:rFonts w:asciiTheme="minorHAnsi" w:hAnsiTheme="minorHAnsi" w:cstheme="minorHAnsi"/>
                <w:sz w:val="22"/>
                <w:szCs w:val="22"/>
              </w:rPr>
              <w:t>Control+Alt+Minus</w:t>
            </w:r>
            <w:proofErr w:type="spellEnd"/>
            <w:r w:rsidRPr="007C691D">
              <w:rPr>
                <w:rFonts w:asciiTheme="minorHAnsi" w:hAnsiTheme="minorHAnsi" w:cstheme="minorHAnsi"/>
                <w:sz w:val="22"/>
                <w:szCs w:val="22"/>
              </w:rPr>
              <w:t xml:space="preserve"> between the words it separates—signals an abrupt break in thought. It can be seen as “surprising” the reader with information. If used judiciously it can mark a longer, more dramatic pause and provide more emphasis than a comma can. If overused, it creates an impression of haste and carelessness and can diminish cohesion in your paragraphs. </w:t>
            </w:r>
            <w:proofErr w:type="spellStart"/>
            <w:r w:rsidRPr="007C691D">
              <w:rPr>
                <w:rFonts w:asciiTheme="minorHAnsi" w:hAnsiTheme="minorHAnsi" w:cstheme="minorHAnsi"/>
                <w:sz w:val="22"/>
                <w:szCs w:val="22"/>
              </w:rPr>
              <w:t>Em</w:t>
            </w:r>
            <w:proofErr w:type="spellEnd"/>
            <w:r w:rsidRPr="007C691D">
              <w:rPr>
                <w:rFonts w:asciiTheme="minorHAnsi" w:hAnsiTheme="minorHAnsi" w:cstheme="minorHAnsi"/>
                <w:sz w:val="22"/>
                <w:szCs w:val="22"/>
              </w:rPr>
              <w:t xml:space="preserve"> dashes are useful in early drafts to capture thoughts and afterthoughts, but in revising you may need to delete them in favor of punctuation marks that better express your ideas, such as commas (see our handout on </w:t>
            </w:r>
            <w:hyperlink r:id="rId10" w:history="1">
              <w:r w:rsidRPr="007C691D">
                <w:rPr>
                  <w:rStyle w:val="Hyperlink"/>
                  <w:rFonts w:asciiTheme="minorHAnsi" w:hAnsiTheme="minorHAnsi" w:cstheme="minorHAnsi"/>
                  <w:b/>
                  <w:bCs/>
                  <w:color w:val="auto"/>
                  <w:sz w:val="22"/>
                  <w:szCs w:val="22"/>
                </w:rPr>
                <w:t>Commas</w:t>
              </w:r>
            </w:hyperlink>
            <w:r w:rsidRPr="007C691D">
              <w:rPr>
                <w:rFonts w:asciiTheme="minorHAnsi" w:hAnsiTheme="minorHAnsi" w:cstheme="minorHAnsi"/>
                <w:sz w:val="22"/>
                <w:szCs w:val="22"/>
              </w:rPr>
              <w:t> for more information). Think carefully before peppering your papers with them.</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Tip:</w:t>
            </w:r>
            <w:r w:rsidRPr="007C691D">
              <w:rPr>
                <w:rFonts w:asciiTheme="minorHAnsi" w:hAnsiTheme="minorHAnsi" w:cstheme="minorHAnsi"/>
                <w:sz w:val="22"/>
                <w:szCs w:val="22"/>
              </w:rPr>
              <w:t xml:space="preserve"> When using the </w:t>
            </w:r>
            <w:proofErr w:type="spellStart"/>
            <w:r w:rsidRPr="007C691D">
              <w:rPr>
                <w:rFonts w:asciiTheme="minorHAnsi" w:hAnsiTheme="minorHAnsi" w:cstheme="minorHAnsi"/>
                <w:sz w:val="22"/>
                <w:szCs w:val="22"/>
              </w:rPr>
              <w:t>em</w:t>
            </w:r>
            <w:proofErr w:type="spellEnd"/>
            <w:r w:rsidRPr="007C691D">
              <w:rPr>
                <w:rFonts w:asciiTheme="minorHAnsi" w:hAnsiTheme="minorHAnsi" w:cstheme="minorHAnsi"/>
                <w:sz w:val="22"/>
                <w:szCs w:val="22"/>
              </w:rPr>
              <w:t xml:space="preserve"> dash in a sentence, you do not place spaces on either side of the punctuation mark, except in some journalistic styles of writing.</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If you wish to use dashes effectively here are some guidelines:</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If the main sentence resumes, a second dash is needed. Don’t allow a comma to substitute for the second dash, and be sure that your sentence would make sense if the part without the dashes were omitted:</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lastRenderedPageBreak/>
              <w:t>Example</w:t>
            </w:r>
            <w:r w:rsidRPr="007C691D">
              <w:rPr>
                <w:rFonts w:asciiTheme="minorHAnsi" w:hAnsiTheme="minorHAnsi" w:cstheme="minorHAnsi"/>
                <w:sz w:val="22"/>
                <w:szCs w:val="22"/>
              </w:rPr>
              <w:t>: The actors bowed—except for the horse—knowing they blew everyone away!</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If the main sentence resumes, a second dash is needed. Don’t allow a comma to substitute for the second dash, and be sure that your sentence would make sense if the part without the dashes were omitted:</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Example</w:t>
            </w:r>
            <w:r w:rsidRPr="007C691D">
              <w:rPr>
                <w:rFonts w:asciiTheme="minorHAnsi" w:hAnsiTheme="minorHAnsi" w:cstheme="minorHAnsi"/>
                <w:sz w:val="22"/>
                <w:szCs w:val="22"/>
              </w:rPr>
              <w:t>: The actors bowed—except for the horse—knowing they blew everyone away!</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Don’t combine dashes with other punctuation marks:</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Inappropriate</w:t>
            </w:r>
            <w:r w:rsidRPr="007C691D">
              <w:rPr>
                <w:rFonts w:asciiTheme="minorHAnsi" w:hAnsiTheme="minorHAnsi" w:cstheme="minorHAnsi"/>
                <w:sz w:val="22"/>
                <w:szCs w:val="22"/>
              </w:rPr>
              <w:t>: They acquired several horses at the fair, —a winner, a loser, and a beer-drinking mare.</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Appropriate:</w:t>
            </w:r>
            <w:r w:rsidRPr="007C691D">
              <w:rPr>
                <w:rFonts w:asciiTheme="minorHAnsi" w:hAnsiTheme="minorHAnsi" w:cstheme="minorHAnsi"/>
                <w:sz w:val="22"/>
                <w:szCs w:val="22"/>
              </w:rPr>
              <w:t> They acquired several horses at the fair—a winner, a loser, and a beer drinking mare.</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Use dashes to mark the beginning and end of a series, which might otherwise get confused, with the rest of the sentence:</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Example</w:t>
            </w:r>
            <w:r w:rsidRPr="007C691D">
              <w:rPr>
                <w:rFonts w:asciiTheme="minorHAnsi" w:hAnsiTheme="minorHAnsi" w:cstheme="minorHAnsi"/>
                <w:sz w:val="22"/>
                <w:szCs w:val="22"/>
              </w:rPr>
              <w:t>: The three female characters—the wife, the nun, and the jockey—are the incarnation of excellence.</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Fonts w:asciiTheme="minorHAnsi" w:hAnsiTheme="minorHAnsi" w:cstheme="minorHAnsi"/>
                <w:sz w:val="22"/>
                <w:szCs w:val="22"/>
              </w:rPr>
              <w:t>Dashes are also used to mark the interruption of a sentence in dialogue:</w:t>
            </w:r>
          </w:p>
          <w:p w:rsidR="007C691D" w:rsidRPr="007C691D" w:rsidRDefault="007C691D" w:rsidP="007C691D">
            <w:pPr>
              <w:pStyle w:val="NormalWeb"/>
              <w:spacing w:before="0" w:beforeAutospacing="0" w:after="0" w:afterAutospacing="0" w:line="384" w:lineRule="atLeast"/>
              <w:rPr>
                <w:rFonts w:asciiTheme="minorHAnsi" w:hAnsiTheme="minorHAnsi" w:cstheme="minorHAnsi"/>
                <w:sz w:val="22"/>
                <w:szCs w:val="22"/>
              </w:rPr>
            </w:pPr>
            <w:r w:rsidRPr="007C691D">
              <w:rPr>
                <w:rStyle w:val="Strong"/>
                <w:rFonts w:asciiTheme="minorHAnsi" w:hAnsiTheme="minorHAnsi" w:cstheme="minorHAnsi"/>
                <w:sz w:val="22"/>
                <w:szCs w:val="22"/>
              </w:rPr>
              <w:t>Example</w:t>
            </w:r>
            <w:r w:rsidRPr="007C691D">
              <w:rPr>
                <w:rFonts w:asciiTheme="minorHAnsi" w:hAnsiTheme="minorHAnsi" w:cstheme="minorHAnsi"/>
                <w:sz w:val="22"/>
                <w:szCs w:val="22"/>
              </w:rPr>
              <w:t>: “Help! This horse is going too fast,” the actor yelled. “I think I am fall—.”</w:t>
            </w:r>
          </w:p>
          <w:p w:rsidR="007C691D" w:rsidRDefault="007C691D" w:rsidP="007C691D">
            <w:pPr>
              <w:pStyle w:val="ListParagraph"/>
            </w:pPr>
          </w:p>
        </w:tc>
        <w:tc>
          <w:tcPr>
            <w:tcW w:w="3507" w:type="dxa"/>
            <w:gridSpan w:val="5"/>
            <w:shd w:val="clear" w:color="auto" w:fill="auto"/>
          </w:tcPr>
          <w:p w:rsidR="00B36A51" w:rsidRDefault="009408BC" w:rsidP="00280A1A">
            <w:r>
              <w:lastRenderedPageBreak/>
              <w:t>Through questions and answers, conclude the lesson.</w:t>
            </w:r>
          </w:p>
        </w:tc>
      </w:tr>
      <w:tr w:rsidR="00B36A51" w:rsidTr="000B5FF2">
        <w:trPr>
          <w:trHeight w:val="2145"/>
        </w:trPr>
        <w:tc>
          <w:tcPr>
            <w:tcW w:w="1549" w:type="dxa"/>
          </w:tcPr>
          <w:p w:rsidR="00B36A51" w:rsidRDefault="00B36A51" w:rsidP="00280A1A">
            <w:pPr>
              <w:rPr>
                <w:rFonts w:ascii="Times New Roman" w:hAnsi="Times New Roman" w:cs="Times New Roman"/>
                <w:b/>
              </w:rPr>
            </w:pPr>
            <w:r>
              <w:rPr>
                <w:rFonts w:ascii="Times New Roman" w:hAnsi="Times New Roman" w:cs="Times New Roman"/>
                <w:b/>
              </w:rPr>
              <w:lastRenderedPageBreak/>
              <w:t>FRIDAY</w:t>
            </w:r>
          </w:p>
        </w:tc>
        <w:tc>
          <w:tcPr>
            <w:tcW w:w="4695" w:type="dxa"/>
            <w:shd w:val="clear" w:color="auto" w:fill="auto"/>
          </w:tcPr>
          <w:p w:rsidR="00B36A51" w:rsidRDefault="00B36A51" w:rsidP="00280A1A">
            <w:pPr>
              <w:spacing w:line="247" w:lineRule="auto"/>
              <w:rPr>
                <w:b/>
                <w:bCs/>
              </w:rPr>
            </w:pPr>
            <w:r>
              <w:rPr>
                <w:b/>
                <w:bCs/>
              </w:rPr>
              <w:t>Strand:</w:t>
            </w:r>
            <w:r w:rsidRPr="00C10494">
              <w:rPr>
                <w:rFonts w:ascii="Times New Roman" w:hAnsi="Times New Roman" w:cs="Times New Roman"/>
              </w:rPr>
              <w:t xml:space="preserve"> </w:t>
            </w:r>
            <w:r w:rsidRPr="007375BD">
              <w:rPr>
                <w:rFonts w:ascii="Times New Roman" w:hAnsi="Times New Roman" w:cs="Times New Roman"/>
                <w:b/>
                <w:bCs/>
              </w:rPr>
              <w:t>Literature</w:t>
            </w:r>
          </w:p>
          <w:p w:rsidR="00B36A51" w:rsidRDefault="000B5FF2" w:rsidP="00280A1A">
            <w:pPr>
              <w:spacing w:line="237" w:lineRule="auto"/>
              <w:rPr>
                <w:b/>
                <w:bCs/>
              </w:rPr>
            </w:pPr>
            <w:r>
              <w:rPr>
                <w:b/>
                <w:bCs/>
              </w:rPr>
              <w:t xml:space="preserve">Sub-Strand: </w:t>
            </w:r>
            <w:r>
              <w:rPr>
                <w:rFonts w:ascii="Times New Roman" w:hAnsi="Times New Roman" w:cs="Times New Roman"/>
              </w:rPr>
              <w:t xml:space="preserve"> </w:t>
            </w:r>
            <w:r w:rsidRPr="000B5FF2">
              <w:rPr>
                <w:rFonts w:ascii="Times New Roman" w:hAnsi="Times New Roman" w:cs="Times New Roman"/>
                <w:b/>
              </w:rPr>
              <w:t>Narrative, Drama and Poetry</w:t>
            </w:r>
          </w:p>
          <w:p w:rsidR="00B36A51" w:rsidRPr="00D353B2" w:rsidRDefault="000B5FF2" w:rsidP="00280A1A">
            <w:pPr>
              <w:spacing w:line="237" w:lineRule="auto"/>
            </w:pPr>
            <w:r>
              <w:t>Demonstrate on how to structure a story for the Learners to observe.</w:t>
            </w:r>
          </w:p>
        </w:tc>
        <w:tc>
          <w:tcPr>
            <w:tcW w:w="5602" w:type="dxa"/>
            <w:gridSpan w:val="5"/>
            <w:shd w:val="clear" w:color="auto" w:fill="auto"/>
          </w:tcPr>
          <w:p w:rsidR="00B36A51" w:rsidRDefault="000B5FF2" w:rsidP="000B5FF2">
            <w:pPr>
              <w:pStyle w:val="ListParagraph"/>
              <w:numPr>
                <w:ilvl w:val="0"/>
                <w:numId w:val="17"/>
              </w:numPr>
              <w:spacing w:after="0" w:line="240" w:lineRule="auto"/>
              <w:rPr>
                <w:rFonts w:cstheme="minorHAnsi"/>
              </w:rPr>
            </w:pPr>
            <w:r>
              <w:rPr>
                <w:rFonts w:cstheme="minorHAnsi"/>
              </w:rPr>
              <w:t>Assist Learners to identify the difference between a story and a plot.</w:t>
            </w:r>
          </w:p>
          <w:p w:rsidR="000B5FF2" w:rsidRDefault="000B5FF2" w:rsidP="000B5FF2">
            <w:pPr>
              <w:pStyle w:val="ListParagraph"/>
              <w:numPr>
                <w:ilvl w:val="0"/>
                <w:numId w:val="17"/>
              </w:numPr>
              <w:spacing w:after="0" w:line="240" w:lineRule="auto"/>
              <w:rPr>
                <w:rFonts w:cstheme="minorHAnsi"/>
              </w:rPr>
            </w:pPr>
            <w:r>
              <w:rPr>
                <w:rFonts w:cstheme="minorHAnsi"/>
              </w:rPr>
              <w:t xml:space="preserve">Discuss with the Learners </w:t>
            </w:r>
            <w:r w:rsidRPr="000B5FF2">
              <w:rPr>
                <w:rFonts w:cstheme="minorHAnsi"/>
              </w:rPr>
              <w:t>about how to use narrative structures to identify a plot and tell a story</w:t>
            </w:r>
            <w:r>
              <w:rPr>
                <w:rFonts w:cstheme="minorHAnsi"/>
              </w:rPr>
              <w:t>.</w:t>
            </w:r>
          </w:p>
          <w:p w:rsidR="000B5FF2" w:rsidRDefault="000B5FF2" w:rsidP="000B5FF2">
            <w:pPr>
              <w:pStyle w:val="ListParagraph"/>
              <w:numPr>
                <w:ilvl w:val="0"/>
                <w:numId w:val="17"/>
              </w:numPr>
              <w:spacing w:after="0" w:line="240" w:lineRule="auto"/>
              <w:rPr>
                <w:rFonts w:cstheme="minorHAnsi"/>
              </w:rPr>
            </w:pPr>
            <w:r>
              <w:rPr>
                <w:rFonts w:cstheme="minorHAnsi"/>
              </w:rPr>
              <w:t>Discuss with the Learners about the types of narrative structures.</w:t>
            </w:r>
          </w:p>
          <w:p w:rsidR="000B5FF2" w:rsidRPr="000B5FF2" w:rsidRDefault="000B5FF2" w:rsidP="000B5FF2">
            <w:pPr>
              <w:spacing w:after="100" w:afterAutospacing="1" w:line="780" w:lineRule="atLeast"/>
              <w:outlineLvl w:val="1"/>
              <w:rPr>
                <w:rFonts w:eastAsia="Times New Roman" w:cstheme="minorHAnsi"/>
                <w:b/>
                <w:bCs/>
              </w:rPr>
            </w:pPr>
            <w:r w:rsidRPr="000B5FF2">
              <w:rPr>
                <w:rFonts w:eastAsia="Times New Roman" w:cstheme="minorHAnsi"/>
                <w:b/>
                <w:bCs/>
              </w:rPr>
              <w:t>Story and Plot</w:t>
            </w:r>
          </w:p>
          <w:p w:rsidR="000B5FF2" w:rsidRPr="000B5FF2" w:rsidRDefault="000B5FF2" w:rsidP="000B5FF2">
            <w:pPr>
              <w:spacing w:after="100" w:afterAutospacing="1" w:line="240" w:lineRule="auto"/>
              <w:rPr>
                <w:rFonts w:eastAsia="Times New Roman" w:cstheme="minorHAnsi"/>
              </w:rPr>
            </w:pPr>
            <w:r w:rsidRPr="000B5FF2">
              <w:rPr>
                <w:rFonts w:eastAsia="Times New Roman" w:cstheme="minorHAnsi"/>
              </w:rPr>
              <w:t>Storytelling is the oldest art form there is, so it’s important to recognize it and appreciate its significance. In order to best do that, we can study the difference between a story and a plot. E.M. Forster, an English writer and essayist, provides the clearest explanation between a plot and a story.</w:t>
            </w:r>
          </w:p>
          <w:p w:rsidR="000B5FF2" w:rsidRPr="000B5FF2" w:rsidRDefault="000B5FF2" w:rsidP="000B5FF2">
            <w:pPr>
              <w:spacing w:after="100" w:afterAutospacing="1" w:line="240" w:lineRule="auto"/>
              <w:rPr>
                <w:rFonts w:eastAsia="Times New Roman" w:cstheme="minorHAnsi"/>
              </w:rPr>
            </w:pPr>
            <w:r w:rsidRPr="000B5FF2">
              <w:rPr>
                <w:rFonts w:eastAsia="Times New Roman" w:cstheme="minorHAnsi"/>
              </w:rPr>
              <w:lastRenderedPageBreak/>
              <w:t>According to Forster, **a story is a basic sequence of events**. He provides the example, ‘“The King died and then the Queen died next” is a story. It demonstrates a sequence of events that the audience can follow and watch logically progress. However, Forster goes on to explain that, ‘“The King died and then the Queen died of grief” is a plot.’</w:t>
            </w:r>
          </w:p>
          <w:p w:rsidR="000B5FF2" w:rsidRDefault="000B5FF2" w:rsidP="000B5FF2">
            <w:pPr>
              <w:spacing w:after="100" w:afterAutospacing="1" w:line="240" w:lineRule="auto"/>
              <w:rPr>
                <w:rFonts w:eastAsia="Times New Roman" w:cstheme="minorHAnsi"/>
              </w:rPr>
            </w:pPr>
            <w:r w:rsidRPr="000B5FF2">
              <w:rPr>
                <w:rFonts w:eastAsia="Times New Roman" w:cstheme="minorHAnsi"/>
              </w:rPr>
              <w:t>This small change in execution has provided a plot to the story. Not only is there a sequence of events, the king dying and then the queen, but **the plot has added causality</w:t>
            </w:r>
            <w:proofErr w:type="gramStart"/>
            <w:r w:rsidRPr="000B5FF2">
              <w:rPr>
                <w:rFonts w:eastAsia="Times New Roman" w:cstheme="minorHAnsi"/>
              </w:rPr>
              <w:t>.*</w:t>
            </w:r>
            <w:proofErr w:type="gramEnd"/>
            <w:r w:rsidRPr="000B5FF2">
              <w:rPr>
                <w:rFonts w:eastAsia="Times New Roman" w:cstheme="minorHAnsi"/>
              </w:rPr>
              <w:t>* The queen died as a result of grief.</w:t>
            </w:r>
          </w:p>
          <w:p w:rsidR="00C97E32" w:rsidRPr="00C97E32" w:rsidRDefault="00C97E32" w:rsidP="00C97E32">
            <w:pPr>
              <w:pStyle w:val="Heading2"/>
              <w:spacing w:before="0" w:beforeAutospacing="0" w:line="780" w:lineRule="atLeast"/>
              <w:rPr>
                <w:rFonts w:asciiTheme="minorHAnsi" w:hAnsiTheme="minorHAnsi" w:cstheme="minorHAnsi"/>
                <w:sz w:val="22"/>
                <w:szCs w:val="22"/>
              </w:rPr>
            </w:pPr>
            <w:r w:rsidRPr="00C97E32">
              <w:rPr>
                <w:rFonts w:asciiTheme="minorHAnsi" w:hAnsiTheme="minorHAnsi" w:cstheme="minorHAnsi"/>
                <w:sz w:val="22"/>
                <w:szCs w:val="22"/>
              </w:rPr>
              <w:t>Types of narrative structures</w:t>
            </w:r>
          </w:p>
          <w:p w:rsidR="00C97E32" w:rsidRPr="00C97E32" w:rsidRDefault="00C97E32" w:rsidP="00C97E32">
            <w:pPr>
              <w:pStyle w:val="NormalWeb"/>
              <w:spacing w:before="0" w:beforeAutospacing="0"/>
              <w:rPr>
                <w:rFonts w:asciiTheme="minorHAnsi" w:hAnsiTheme="minorHAnsi" w:cstheme="minorHAnsi"/>
                <w:sz w:val="22"/>
                <w:szCs w:val="22"/>
              </w:rPr>
            </w:pPr>
            <w:r w:rsidRPr="00C97E32">
              <w:rPr>
                <w:rFonts w:asciiTheme="minorHAnsi" w:hAnsiTheme="minorHAnsi" w:cstheme="minorHAnsi"/>
                <w:sz w:val="22"/>
                <w:szCs w:val="22"/>
              </w:rPr>
              <w:t>There are 5 main types of narrative structures that are commonly used in films: **linear, non-linear, the quest, voice-over, and point of view**. These narrative structures drive the audience’s emotional response to a plot and help set expectations for a film.</w:t>
            </w:r>
          </w:p>
          <w:p w:rsidR="00C97E32" w:rsidRPr="00C97E32" w:rsidRDefault="00C97E32" w:rsidP="00C97E32">
            <w:pPr>
              <w:pStyle w:val="NormalWeb"/>
              <w:spacing w:before="0" w:beforeAutospacing="0"/>
              <w:rPr>
                <w:rFonts w:asciiTheme="minorHAnsi" w:hAnsiTheme="minorHAnsi" w:cstheme="minorHAnsi"/>
                <w:sz w:val="22"/>
                <w:szCs w:val="22"/>
              </w:rPr>
            </w:pPr>
            <w:r w:rsidRPr="00C97E32">
              <w:rPr>
                <w:rFonts w:asciiTheme="minorHAnsi" w:hAnsiTheme="minorHAnsi" w:cstheme="minorHAnsi"/>
                <w:sz w:val="22"/>
                <w:szCs w:val="22"/>
              </w:rPr>
              <w:t xml:space="preserve">Would it shock you to learn that </w:t>
            </w:r>
            <w:proofErr w:type="spellStart"/>
            <w:r w:rsidRPr="00C97E32">
              <w:rPr>
                <w:rFonts w:asciiTheme="minorHAnsi" w:hAnsiTheme="minorHAnsi" w:cstheme="minorHAnsi"/>
                <w:sz w:val="22"/>
                <w:szCs w:val="22"/>
              </w:rPr>
              <w:t>shrek</w:t>
            </w:r>
            <w:proofErr w:type="spellEnd"/>
            <w:r w:rsidRPr="00C97E32">
              <w:rPr>
                <w:rFonts w:asciiTheme="minorHAnsi" w:hAnsiTheme="minorHAnsi" w:cstheme="minorHAnsi"/>
                <w:sz w:val="22"/>
                <w:szCs w:val="22"/>
              </w:rPr>
              <w:t xml:space="preserve"> and the lord of the rings both share a quest narrative structure? While these movies may not share many similarities on the surface, the plot of these films both utilizes the same structure while making the characters and their motivations unique.</w:t>
            </w:r>
          </w:p>
          <w:p w:rsidR="00C97E32" w:rsidRDefault="00C97E32" w:rsidP="00C97E32">
            <w:pPr>
              <w:pStyle w:val="NormalWeb"/>
              <w:spacing w:before="0" w:beforeAutospacing="0"/>
              <w:rPr>
                <w:rFonts w:ascii="Nunito" w:hAnsi="Nunito"/>
                <w:color w:val="FFFFFF"/>
                <w:sz w:val="29"/>
                <w:szCs w:val="29"/>
              </w:rPr>
            </w:pPr>
            <w:r w:rsidRPr="00C97E32">
              <w:rPr>
                <w:rFonts w:asciiTheme="minorHAnsi" w:hAnsiTheme="minorHAnsi" w:cstheme="minorHAnsi"/>
                <w:sz w:val="22"/>
                <w:szCs w:val="22"/>
              </w:rPr>
              <w:t>Narrative structures function as a tool to be wielded like any other cinematic technique and can be used to analyze a film and identify its strengths and weaknesses</w:t>
            </w:r>
            <w:r>
              <w:rPr>
                <w:rFonts w:ascii="Nunito" w:hAnsi="Nunito"/>
                <w:color w:val="FFFFFF"/>
                <w:sz w:val="29"/>
                <w:szCs w:val="29"/>
              </w:rPr>
              <w:t>.</w:t>
            </w:r>
          </w:p>
          <w:p w:rsidR="00C97E32" w:rsidRPr="000B5FF2" w:rsidRDefault="00C97E32" w:rsidP="000B5FF2">
            <w:pPr>
              <w:spacing w:after="100" w:afterAutospacing="1" w:line="240" w:lineRule="auto"/>
              <w:rPr>
                <w:rFonts w:eastAsia="Times New Roman" w:cstheme="minorHAnsi"/>
              </w:rPr>
            </w:pPr>
          </w:p>
          <w:p w:rsidR="000B5FF2" w:rsidRPr="000B5FF2" w:rsidRDefault="000B5FF2" w:rsidP="000B5FF2">
            <w:pPr>
              <w:spacing w:after="0" w:line="240" w:lineRule="auto"/>
              <w:rPr>
                <w:rFonts w:cstheme="minorHAnsi"/>
              </w:rPr>
            </w:pPr>
          </w:p>
        </w:tc>
        <w:tc>
          <w:tcPr>
            <w:tcW w:w="3507" w:type="dxa"/>
            <w:gridSpan w:val="5"/>
            <w:shd w:val="clear" w:color="auto" w:fill="auto"/>
          </w:tcPr>
          <w:p w:rsidR="00B36A51" w:rsidRPr="00B44FA6" w:rsidRDefault="000B5FF2" w:rsidP="00280A1A">
            <w:r>
              <w:lastRenderedPageBreak/>
              <w:t xml:space="preserve">Reflect on the difference between a story and a plot. </w:t>
            </w:r>
          </w:p>
        </w:tc>
      </w:tr>
    </w:tbl>
    <w:p w:rsidR="00B36A51" w:rsidRDefault="00B36A51" w:rsidP="00B36A51">
      <w:pPr>
        <w:pStyle w:val="NoSpacing"/>
        <w:rPr>
          <w:rFonts w:ascii="Segoe UI Semibold" w:hAnsi="Segoe UI Semibold" w:cs="Times New Roman"/>
          <w:b/>
          <w:bCs/>
        </w:rPr>
      </w:pPr>
    </w:p>
    <w:p w:rsidR="00B36A51" w:rsidRPr="004D38D2" w:rsidRDefault="00B36A51" w:rsidP="00B36A51">
      <w:pPr>
        <w:pStyle w:val="NoSpacing"/>
        <w:ind w:left="-426" w:hanging="425"/>
        <w:rPr>
          <w:rFonts w:ascii="Segoe UI Semibold" w:hAnsi="Segoe UI Semibold" w:cs="Times New Roman"/>
          <w:b/>
          <w:bCs/>
        </w:rPr>
      </w:pPr>
      <w:r>
        <w:rPr>
          <w:rFonts w:ascii="Segoe UI Semibold" w:hAnsi="Segoe UI Semibold" w:cs="Times New Roman"/>
          <w:b/>
          <w:bCs/>
        </w:rPr>
        <w:t xml:space="preserve">Name of Teacher:                                            School:                                               District: </w:t>
      </w:r>
    </w:p>
    <w:bookmarkEnd w:id="0"/>
    <w:p w:rsidR="00B36A51" w:rsidRDefault="00B36A51" w:rsidP="00B36A51"/>
    <w:p w:rsidR="00B36A51" w:rsidRDefault="00B36A51" w:rsidP="00B36A51"/>
    <w:p w:rsidR="00B36A51" w:rsidRDefault="00B36A51" w:rsidP="00B36A51"/>
    <w:p w:rsidR="00B36A51" w:rsidRPr="003D4D1C" w:rsidRDefault="00B36A51" w:rsidP="00B36A51"/>
    <w:p w:rsidR="00B36A51" w:rsidRPr="002805EE" w:rsidRDefault="00B36A51" w:rsidP="00B36A51">
      <w:r w:rsidRPr="002805EE">
        <w:t xml:space="preserve"> </w:t>
      </w:r>
    </w:p>
    <w:p w:rsidR="006910C6" w:rsidRPr="00B36A51" w:rsidRDefault="00F96F64" w:rsidP="00B36A51">
      <w:r w:rsidRPr="00B36A51">
        <w:t xml:space="preserve"> </w:t>
      </w:r>
    </w:p>
    <w:sectPr w:rsidR="006910C6" w:rsidRPr="00B36A51" w:rsidSect="00B36A51">
      <w:pgSz w:w="15840" w:h="12240" w:orient="landscape"/>
      <w:pgMar w:top="284" w:right="142" w:bottom="333"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Nunito">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3551"/>
      </v:shape>
    </w:pict>
  </w:numPicBullet>
  <w:abstractNum w:abstractNumId="0">
    <w:nsid w:val="02B16AA0"/>
    <w:multiLevelType w:val="multilevel"/>
    <w:tmpl w:val="9C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01F0F"/>
    <w:multiLevelType w:val="hybridMultilevel"/>
    <w:tmpl w:val="C4F0D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DE23A5C"/>
    <w:multiLevelType w:val="multilevel"/>
    <w:tmpl w:val="320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A15E4"/>
    <w:multiLevelType w:val="hybridMultilevel"/>
    <w:tmpl w:val="7C0670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52B5936"/>
    <w:multiLevelType w:val="multilevel"/>
    <w:tmpl w:val="8D1E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82AF0"/>
    <w:multiLevelType w:val="hybridMultilevel"/>
    <w:tmpl w:val="A73C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E3A03"/>
    <w:multiLevelType w:val="multilevel"/>
    <w:tmpl w:val="A14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B792F"/>
    <w:multiLevelType w:val="hybridMultilevel"/>
    <w:tmpl w:val="281628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DFB5588"/>
    <w:multiLevelType w:val="hybridMultilevel"/>
    <w:tmpl w:val="06CC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22B2"/>
    <w:multiLevelType w:val="hybridMultilevel"/>
    <w:tmpl w:val="610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72FD7"/>
    <w:multiLevelType w:val="multilevel"/>
    <w:tmpl w:val="2DCC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06F5A"/>
    <w:multiLevelType w:val="multilevel"/>
    <w:tmpl w:val="433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0179C"/>
    <w:multiLevelType w:val="multilevel"/>
    <w:tmpl w:val="C678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2619A"/>
    <w:multiLevelType w:val="hybridMultilevel"/>
    <w:tmpl w:val="64987E2E"/>
    <w:lvl w:ilvl="0" w:tplc="4BA8FC5E">
      <w:start w:val="1"/>
      <w:numFmt w:val="decimal"/>
      <w:lvlText w:val="%1."/>
      <w:lvlJc w:val="left"/>
      <w:pPr>
        <w:ind w:left="720" w:hanging="360"/>
      </w:pPr>
      <w:rPr>
        <w:rFonts w:asciiTheme="majorHAnsi" w:hAnsiTheme="majorHAnsi" w:cstheme="majorBidi" w:hint="default"/>
        <w:color w:val="4472C4" w:themeColor="accen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04E66"/>
    <w:multiLevelType w:val="hybridMultilevel"/>
    <w:tmpl w:val="C0949CC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CF20647"/>
    <w:multiLevelType w:val="hybridMultilevel"/>
    <w:tmpl w:val="BE3CA2C4"/>
    <w:lvl w:ilvl="0" w:tplc="9BB284A2">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6">
    <w:nsid w:val="2FC96AEF"/>
    <w:multiLevelType w:val="multilevel"/>
    <w:tmpl w:val="7BB42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EF11B1"/>
    <w:multiLevelType w:val="multilevel"/>
    <w:tmpl w:val="D66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D6056"/>
    <w:multiLevelType w:val="hybridMultilevel"/>
    <w:tmpl w:val="2EC46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2D13BE8"/>
    <w:multiLevelType w:val="multilevel"/>
    <w:tmpl w:val="D208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230CE9"/>
    <w:multiLevelType w:val="multilevel"/>
    <w:tmpl w:val="DC44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4C60D8"/>
    <w:multiLevelType w:val="multilevel"/>
    <w:tmpl w:val="F52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871BC"/>
    <w:multiLevelType w:val="multilevel"/>
    <w:tmpl w:val="33E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908EB"/>
    <w:multiLevelType w:val="multilevel"/>
    <w:tmpl w:val="938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45D2A"/>
    <w:multiLevelType w:val="hybridMultilevel"/>
    <w:tmpl w:val="E176261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2CF47D9"/>
    <w:multiLevelType w:val="hybridMultilevel"/>
    <w:tmpl w:val="3442168A"/>
    <w:lvl w:ilvl="0" w:tplc="20000007">
      <w:start w:val="1"/>
      <w:numFmt w:val="bullet"/>
      <w:lvlText w:val=""/>
      <w:lvlPicBulletId w:val="0"/>
      <w:lvlJc w:val="left"/>
      <w:pPr>
        <w:ind w:left="781" w:hanging="360"/>
      </w:pPr>
      <w:rPr>
        <w:rFonts w:ascii="Symbol" w:hAnsi="Symbol" w:hint="default"/>
      </w:rPr>
    </w:lvl>
    <w:lvl w:ilvl="1" w:tplc="20000003" w:tentative="1">
      <w:start w:val="1"/>
      <w:numFmt w:val="bullet"/>
      <w:lvlText w:val="o"/>
      <w:lvlJc w:val="left"/>
      <w:pPr>
        <w:ind w:left="1501" w:hanging="360"/>
      </w:pPr>
      <w:rPr>
        <w:rFonts w:ascii="Courier New" w:hAnsi="Courier New" w:cs="Courier New" w:hint="default"/>
      </w:rPr>
    </w:lvl>
    <w:lvl w:ilvl="2" w:tplc="20000005" w:tentative="1">
      <w:start w:val="1"/>
      <w:numFmt w:val="bullet"/>
      <w:lvlText w:val=""/>
      <w:lvlJc w:val="left"/>
      <w:pPr>
        <w:ind w:left="2221" w:hanging="360"/>
      </w:pPr>
      <w:rPr>
        <w:rFonts w:ascii="Wingdings" w:hAnsi="Wingdings" w:hint="default"/>
      </w:rPr>
    </w:lvl>
    <w:lvl w:ilvl="3" w:tplc="20000001" w:tentative="1">
      <w:start w:val="1"/>
      <w:numFmt w:val="bullet"/>
      <w:lvlText w:val=""/>
      <w:lvlJc w:val="left"/>
      <w:pPr>
        <w:ind w:left="2941" w:hanging="360"/>
      </w:pPr>
      <w:rPr>
        <w:rFonts w:ascii="Symbol" w:hAnsi="Symbol" w:hint="default"/>
      </w:rPr>
    </w:lvl>
    <w:lvl w:ilvl="4" w:tplc="20000003" w:tentative="1">
      <w:start w:val="1"/>
      <w:numFmt w:val="bullet"/>
      <w:lvlText w:val="o"/>
      <w:lvlJc w:val="left"/>
      <w:pPr>
        <w:ind w:left="3661" w:hanging="360"/>
      </w:pPr>
      <w:rPr>
        <w:rFonts w:ascii="Courier New" w:hAnsi="Courier New" w:cs="Courier New" w:hint="default"/>
      </w:rPr>
    </w:lvl>
    <w:lvl w:ilvl="5" w:tplc="20000005" w:tentative="1">
      <w:start w:val="1"/>
      <w:numFmt w:val="bullet"/>
      <w:lvlText w:val=""/>
      <w:lvlJc w:val="left"/>
      <w:pPr>
        <w:ind w:left="4381" w:hanging="360"/>
      </w:pPr>
      <w:rPr>
        <w:rFonts w:ascii="Wingdings" w:hAnsi="Wingdings" w:hint="default"/>
      </w:rPr>
    </w:lvl>
    <w:lvl w:ilvl="6" w:tplc="20000001" w:tentative="1">
      <w:start w:val="1"/>
      <w:numFmt w:val="bullet"/>
      <w:lvlText w:val=""/>
      <w:lvlJc w:val="left"/>
      <w:pPr>
        <w:ind w:left="5101" w:hanging="360"/>
      </w:pPr>
      <w:rPr>
        <w:rFonts w:ascii="Symbol" w:hAnsi="Symbol" w:hint="default"/>
      </w:rPr>
    </w:lvl>
    <w:lvl w:ilvl="7" w:tplc="20000003" w:tentative="1">
      <w:start w:val="1"/>
      <w:numFmt w:val="bullet"/>
      <w:lvlText w:val="o"/>
      <w:lvlJc w:val="left"/>
      <w:pPr>
        <w:ind w:left="5821" w:hanging="360"/>
      </w:pPr>
      <w:rPr>
        <w:rFonts w:ascii="Courier New" w:hAnsi="Courier New" w:cs="Courier New" w:hint="default"/>
      </w:rPr>
    </w:lvl>
    <w:lvl w:ilvl="8" w:tplc="20000005" w:tentative="1">
      <w:start w:val="1"/>
      <w:numFmt w:val="bullet"/>
      <w:lvlText w:val=""/>
      <w:lvlJc w:val="left"/>
      <w:pPr>
        <w:ind w:left="6541" w:hanging="360"/>
      </w:pPr>
      <w:rPr>
        <w:rFonts w:ascii="Wingdings" w:hAnsi="Wingdings" w:hint="default"/>
      </w:rPr>
    </w:lvl>
  </w:abstractNum>
  <w:abstractNum w:abstractNumId="26">
    <w:nsid w:val="431D696B"/>
    <w:multiLevelType w:val="multilevel"/>
    <w:tmpl w:val="0A58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A1497"/>
    <w:multiLevelType w:val="multilevel"/>
    <w:tmpl w:val="2E40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D874BC"/>
    <w:multiLevelType w:val="hybridMultilevel"/>
    <w:tmpl w:val="297E55A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0C13F56"/>
    <w:multiLevelType w:val="multilevel"/>
    <w:tmpl w:val="EB5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21A2B"/>
    <w:multiLevelType w:val="hybridMultilevel"/>
    <w:tmpl w:val="4A0299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73F4532"/>
    <w:multiLevelType w:val="multilevel"/>
    <w:tmpl w:val="A1A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C74B0"/>
    <w:multiLevelType w:val="multilevel"/>
    <w:tmpl w:val="CDD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CE7510"/>
    <w:multiLevelType w:val="hybridMultilevel"/>
    <w:tmpl w:val="C81A1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6E478B7"/>
    <w:multiLevelType w:val="multilevel"/>
    <w:tmpl w:val="8F4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447C8"/>
    <w:multiLevelType w:val="hybridMultilevel"/>
    <w:tmpl w:val="77EE5834"/>
    <w:lvl w:ilvl="0" w:tplc="3588FC1C">
      <w:start w:val="1"/>
      <w:numFmt w:val="decimal"/>
      <w:lvlText w:val="%1."/>
      <w:lvlJc w:val="left"/>
      <w:pPr>
        <w:ind w:left="583" w:hanging="360"/>
      </w:pPr>
      <w:rPr>
        <w:rFonts w:hint="default"/>
      </w:rPr>
    </w:lvl>
    <w:lvl w:ilvl="1" w:tplc="20000019" w:tentative="1">
      <w:start w:val="1"/>
      <w:numFmt w:val="lowerLetter"/>
      <w:lvlText w:val="%2."/>
      <w:lvlJc w:val="left"/>
      <w:pPr>
        <w:ind w:left="1303" w:hanging="360"/>
      </w:pPr>
    </w:lvl>
    <w:lvl w:ilvl="2" w:tplc="2000001B" w:tentative="1">
      <w:start w:val="1"/>
      <w:numFmt w:val="lowerRoman"/>
      <w:lvlText w:val="%3."/>
      <w:lvlJc w:val="right"/>
      <w:pPr>
        <w:ind w:left="2023" w:hanging="180"/>
      </w:pPr>
    </w:lvl>
    <w:lvl w:ilvl="3" w:tplc="2000000F" w:tentative="1">
      <w:start w:val="1"/>
      <w:numFmt w:val="decimal"/>
      <w:lvlText w:val="%4."/>
      <w:lvlJc w:val="left"/>
      <w:pPr>
        <w:ind w:left="2743" w:hanging="360"/>
      </w:pPr>
    </w:lvl>
    <w:lvl w:ilvl="4" w:tplc="20000019" w:tentative="1">
      <w:start w:val="1"/>
      <w:numFmt w:val="lowerLetter"/>
      <w:lvlText w:val="%5."/>
      <w:lvlJc w:val="left"/>
      <w:pPr>
        <w:ind w:left="3463" w:hanging="360"/>
      </w:pPr>
    </w:lvl>
    <w:lvl w:ilvl="5" w:tplc="2000001B" w:tentative="1">
      <w:start w:val="1"/>
      <w:numFmt w:val="lowerRoman"/>
      <w:lvlText w:val="%6."/>
      <w:lvlJc w:val="right"/>
      <w:pPr>
        <w:ind w:left="4183" w:hanging="180"/>
      </w:pPr>
    </w:lvl>
    <w:lvl w:ilvl="6" w:tplc="2000000F" w:tentative="1">
      <w:start w:val="1"/>
      <w:numFmt w:val="decimal"/>
      <w:lvlText w:val="%7."/>
      <w:lvlJc w:val="left"/>
      <w:pPr>
        <w:ind w:left="4903" w:hanging="360"/>
      </w:pPr>
    </w:lvl>
    <w:lvl w:ilvl="7" w:tplc="20000019" w:tentative="1">
      <w:start w:val="1"/>
      <w:numFmt w:val="lowerLetter"/>
      <w:lvlText w:val="%8."/>
      <w:lvlJc w:val="left"/>
      <w:pPr>
        <w:ind w:left="5623" w:hanging="360"/>
      </w:pPr>
    </w:lvl>
    <w:lvl w:ilvl="8" w:tplc="2000001B" w:tentative="1">
      <w:start w:val="1"/>
      <w:numFmt w:val="lowerRoman"/>
      <w:lvlText w:val="%9."/>
      <w:lvlJc w:val="right"/>
      <w:pPr>
        <w:ind w:left="6343" w:hanging="180"/>
      </w:pPr>
    </w:lvl>
  </w:abstractNum>
  <w:abstractNum w:abstractNumId="36">
    <w:nsid w:val="6E3077E3"/>
    <w:multiLevelType w:val="multilevel"/>
    <w:tmpl w:val="FF8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344F41"/>
    <w:multiLevelType w:val="hybridMultilevel"/>
    <w:tmpl w:val="88BC38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05F4507"/>
    <w:multiLevelType w:val="multilevel"/>
    <w:tmpl w:val="D14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770F71"/>
    <w:multiLevelType w:val="hybridMultilevel"/>
    <w:tmpl w:val="11CA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66B0C"/>
    <w:multiLevelType w:val="hybridMultilevel"/>
    <w:tmpl w:val="1528FD2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6A973AD"/>
    <w:multiLevelType w:val="multilevel"/>
    <w:tmpl w:val="EF3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956130"/>
    <w:multiLevelType w:val="hybridMultilevel"/>
    <w:tmpl w:val="EFFC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23FB4"/>
    <w:multiLevelType w:val="hybridMultilevel"/>
    <w:tmpl w:val="2EBC6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4"/>
  </w:num>
  <w:num w:numId="4">
    <w:abstractNumId w:val="17"/>
  </w:num>
  <w:num w:numId="5">
    <w:abstractNumId w:val="25"/>
  </w:num>
  <w:num w:numId="6">
    <w:abstractNumId w:val="37"/>
  </w:num>
  <w:num w:numId="7">
    <w:abstractNumId w:val="18"/>
  </w:num>
  <w:num w:numId="8">
    <w:abstractNumId w:val="43"/>
  </w:num>
  <w:num w:numId="9">
    <w:abstractNumId w:val="33"/>
  </w:num>
  <w:num w:numId="10">
    <w:abstractNumId w:val="40"/>
  </w:num>
  <w:num w:numId="11">
    <w:abstractNumId w:val="28"/>
  </w:num>
  <w:num w:numId="12">
    <w:abstractNumId w:val="1"/>
  </w:num>
  <w:num w:numId="13">
    <w:abstractNumId w:val="7"/>
  </w:num>
  <w:num w:numId="14">
    <w:abstractNumId w:val="35"/>
  </w:num>
  <w:num w:numId="15">
    <w:abstractNumId w:val="14"/>
  </w:num>
  <w:num w:numId="16">
    <w:abstractNumId w:val="9"/>
  </w:num>
  <w:num w:numId="17">
    <w:abstractNumId w:val="42"/>
  </w:num>
  <w:num w:numId="18">
    <w:abstractNumId w:val="15"/>
  </w:num>
  <w:num w:numId="19">
    <w:abstractNumId w:val="13"/>
  </w:num>
  <w:num w:numId="20">
    <w:abstractNumId w:val="39"/>
  </w:num>
  <w:num w:numId="21">
    <w:abstractNumId w:val="36"/>
  </w:num>
  <w:num w:numId="22">
    <w:abstractNumId w:val="32"/>
  </w:num>
  <w:num w:numId="23">
    <w:abstractNumId w:val="41"/>
  </w:num>
  <w:num w:numId="24">
    <w:abstractNumId w:val="22"/>
  </w:num>
  <w:num w:numId="25">
    <w:abstractNumId w:val="4"/>
  </w:num>
  <w:num w:numId="26">
    <w:abstractNumId w:val="8"/>
  </w:num>
  <w:num w:numId="27">
    <w:abstractNumId w:val="20"/>
  </w:num>
  <w:num w:numId="28">
    <w:abstractNumId w:val="38"/>
  </w:num>
  <w:num w:numId="29">
    <w:abstractNumId w:val="0"/>
  </w:num>
  <w:num w:numId="30">
    <w:abstractNumId w:val="5"/>
  </w:num>
  <w:num w:numId="31">
    <w:abstractNumId w:val="10"/>
  </w:num>
  <w:num w:numId="32">
    <w:abstractNumId w:val="23"/>
  </w:num>
  <w:num w:numId="33">
    <w:abstractNumId w:val="34"/>
  </w:num>
  <w:num w:numId="34">
    <w:abstractNumId w:val="19"/>
  </w:num>
  <w:num w:numId="35">
    <w:abstractNumId w:val="2"/>
  </w:num>
  <w:num w:numId="36">
    <w:abstractNumId w:val="11"/>
  </w:num>
  <w:num w:numId="37">
    <w:abstractNumId w:val="26"/>
  </w:num>
  <w:num w:numId="38">
    <w:abstractNumId w:val="29"/>
  </w:num>
  <w:num w:numId="39">
    <w:abstractNumId w:val="21"/>
  </w:num>
  <w:num w:numId="40">
    <w:abstractNumId w:val="31"/>
  </w:num>
  <w:num w:numId="41">
    <w:abstractNumId w:val="12"/>
  </w:num>
  <w:num w:numId="42">
    <w:abstractNumId w:val="27"/>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CD"/>
    <w:rsid w:val="00054F46"/>
    <w:rsid w:val="00087FD7"/>
    <w:rsid w:val="000B5FF2"/>
    <w:rsid w:val="00163C76"/>
    <w:rsid w:val="00214C95"/>
    <w:rsid w:val="002977A2"/>
    <w:rsid w:val="00476ABA"/>
    <w:rsid w:val="006910C6"/>
    <w:rsid w:val="007C691D"/>
    <w:rsid w:val="00883028"/>
    <w:rsid w:val="009408BC"/>
    <w:rsid w:val="009B3A93"/>
    <w:rsid w:val="00A0622D"/>
    <w:rsid w:val="00AC0FE7"/>
    <w:rsid w:val="00B260CD"/>
    <w:rsid w:val="00B36A51"/>
    <w:rsid w:val="00BE38BF"/>
    <w:rsid w:val="00C97E32"/>
    <w:rsid w:val="00D41B11"/>
    <w:rsid w:val="00DC06AA"/>
    <w:rsid w:val="00F9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64"/>
  </w:style>
  <w:style w:type="paragraph" w:styleId="Heading1">
    <w:name w:val="heading 1"/>
    <w:basedOn w:val="Normal"/>
    <w:next w:val="Normal"/>
    <w:link w:val="Heading1Char"/>
    <w:uiPriority w:val="9"/>
    <w:qFormat/>
    <w:rsid w:val="00087FD7"/>
    <w:pPr>
      <w:keepNext/>
      <w:keepLines/>
      <w:spacing w:before="480" w:after="0" w:line="254"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B5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622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97E3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64"/>
    <w:pPr>
      <w:spacing w:after="0" w:line="240" w:lineRule="auto"/>
    </w:pPr>
  </w:style>
  <w:style w:type="paragraph" w:styleId="ListParagraph">
    <w:name w:val="List Paragraph"/>
    <w:basedOn w:val="Normal"/>
    <w:uiPriority w:val="34"/>
    <w:qFormat/>
    <w:rsid w:val="00AC0FE7"/>
    <w:pPr>
      <w:spacing w:line="256" w:lineRule="auto"/>
      <w:ind w:left="720"/>
      <w:contextualSpacing/>
    </w:pPr>
  </w:style>
  <w:style w:type="paragraph" w:styleId="BalloonText">
    <w:name w:val="Balloon Text"/>
    <w:basedOn w:val="Normal"/>
    <w:link w:val="BalloonTextChar"/>
    <w:uiPriority w:val="99"/>
    <w:semiHidden/>
    <w:unhideWhenUsed/>
    <w:rsid w:val="009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93"/>
    <w:rPr>
      <w:rFonts w:ascii="Tahoma" w:hAnsi="Tahoma" w:cs="Tahoma"/>
      <w:sz w:val="16"/>
      <w:szCs w:val="16"/>
    </w:rPr>
  </w:style>
  <w:style w:type="character" w:styleId="Hyperlink">
    <w:name w:val="Hyperlink"/>
    <w:basedOn w:val="DefaultParagraphFont"/>
    <w:uiPriority w:val="99"/>
    <w:semiHidden/>
    <w:unhideWhenUsed/>
    <w:rsid w:val="00B36A51"/>
    <w:rPr>
      <w:color w:val="0000FF"/>
      <w:u w:val="single"/>
    </w:rPr>
  </w:style>
  <w:style w:type="character" w:customStyle="1" w:styleId="Heading2Char">
    <w:name w:val="Heading 2 Char"/>
    <w:basedOn w:val="DefaultParagraphFont"/>
    <w:link w:val="Heading2"/>
    <w:uiPriority w:val="9"/>
    <w:rsid w:val="000B5F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5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7E32"/>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9408BC"/>
    <w:rPr>
      <w:b/>
      <w:bCs/>
    </w:rPr>
  </w:style>
  <w:style w:type="character" w:customStyle="1" w:styleId="Heading3Char">
    <w:name w:val="Heading 3 Char"/>
    <w:basedOn w:val="DefaultParagraphFont"/>
    <w:link w:val="Heading3"/>
    <w:uiPriority w:val="9"/>
    <w:semiHidden/>
    <w:rsid w:val="00A0622D"/>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087FD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64"/>
  </w:style>
  <w:style w:type="paragraph" w:styleId="Heading1">
    <w:name w:val="heading 1"/>
    <w:basedOn w:val="Normal"/>
    <w:next w:val="Normal"/>
    <w:link w:val="Heading1Char"/>
    <w:uiPriority w:val="9"/>
    <w:qFormat/>
    <w:rsid w:val="00087FD7"/>
    <w:pPr>
      <w:keepNext/>
      <w:keepLines/>
      <w:spacing w:before="480" w:after="0" w:line="254"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B5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622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97E3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64"/>
    <w:pPr>
      <w:spacing w:after="0" w:line="240" w:lineRule="auto"/>
    </w:pPr>
  </w:style>
  <w:style w:type="paragraph" w:styleId="ListParagraph">
    <w:name w:val="List Paragraph"/>
    <w:basedOn w:val="Normal"/>
    <w:uiPriority w:val="34"/>
    <w:qFormat/>
    <w:rsid w:val="00AC0FE7"/>
    <w:pPr>
      <w:spacing w:line="256" w:lineRule="auto"/>
      <w:ind w:left="720"/>
      <w:contextualSpacing/>
    </w:pPr>
  </w:style>
  <w:style w:type="paragraph" w:styleId="BalloonText">
    <w:name w:val="Balloon Text"/>
    <w:basedOn w:val="Normal"/>
    <w:link w:val="BalloonTextChar"/>
    <w:uiPriority w:val="99"/>
    <w:semiHidden/>
    <w:unhideWhenUsed/>
    <w:rsid w:val="009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93"/>
    <w:rPr>
      <w:rFonts w:ascii="Tahoma" w:hAnsi="Tahoma" w:cs="Tahoma"/>
      <w:sz w:val="16"/>
      <w:szCs w:val="16"/>
    </w:rPr>
  </w:style>
  <w:style w:type="character" w:styleId="Hyperlink">
    <w:name w:val="Hyperlink"/>
    <w:basedOn w:val="DefaultParagraphFont"/>
    <w:uiPriority w:val="99"/>
    <w:semiHidden/>
    <w:unhideWhenUsed/>
    <w:rsid w:val="00B36A51"/>
    <w:rPr>
      <w:color w:val="0000FF"/>
      <w:u w:val="single"/>
    </w:rPr>
  </w:style>
  <w:style w:type="character" w:customStyle="1" w:styleId="Heading2Char">
    <w:name w:val="Heading 2 Char"/>
    <w:basedOn w:val="DefaultParagraphFont"/>
    <w:link w:val="Heading2"/>
    <w:uiPriority w:val="9"/>
    <w:rsid w:val="000B5F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5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7E32"/>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9408BC"/>
    <w:rPr>
      <w:b/>
      <w:bCs/>
    </w:rPr>
  </w:style>
  <w:style w:type="character" w:customStyle="1" w:styleId="Heading3Char">
    <w:name w:val="Heading 3 Char"/>
    <w:basedOn w:val="DefaultParagraphFont"/>
    <w:link w:val="Heading3"/>
    <w:uiPriority w:val="9"/>
    <w:semiHidden/>
    <w:rsid w:val="00A0622D"/>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087FD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569">
      <w:bodyDiv w:val="1"/>
      <w:marLeft w:val="0"/>
      <w:marRight w:val="0"/>
      <w:marTop w:val="0"/>
      <w:marBottom w:val="0"/>
      <w:divBdr>
        <w:top w:val="none" w:sz="0" w:space="0" w:color="auto"/>
        <w:left w:val="none" w:sz="0" w:space="0" w:color="auto"/>
        <w:bottom w:val="none" w:sz="0" w:space="0" w:color="auto"/>
        <w:right w:val="none" w:sz="0" w:space="0" w:color="auto"/>
      </w:divBdr>
    </w:div>
    <w:div w:id="226066142">
      <w:bodyDiv w:val="1"/>
      <w:marLeft w:val="0"/>
      <w:marRight w:val="0"/>
      <w:marTop w:val="0"/>
      <w:marBottom w:val="0"/>
      <w:divBdr>
        <w:top w:val="none" w:sz="0" w:space="0" w:color="auto"/>
        <w:left w:val="none" w:sz="0" w:space="0" w:color="auto"/>
        <w:bottom w:val="none" w:sz="0" w:space="0" w:color="auto"/>
        <w:right w:val="none" w:sz="0" w:space="0" w:color="auto"/>
      </w:divBdr>
    </w:div>
    <w:div w:id="534928250">
      <w:bodyDiv w:val="1"/>
      <w:marLeft w:val="0"/>
      <w:marRight w:val="0"/>
      <w:marTop w:val="0"/>
      <w:marBottom w:val="0"/>
      <w:divBdr>
        <w:top w:val="none" w:sz="0" w:space="0" w:color="auto"/>
        <w:left w:val="none" w:sz="0" w:space="0" w:color="auto"/>
        <w:bottom w:val="none" w:sz="0" w:space="0" w:color="auto"/>
        <w:right w:val="none" w:sz="0" w:space="0" w:color="auto"/>
      </w:divBdr>
    </w:div>
    <w:div w:id="650333057">
      <w:bodyDiv w:val="1"/>
      <w:marLeft w:val="0"/>
      <w:marRight w:val="0"/>
      <w:marTop w:val="0"/>
      <w:marBottom w:val="0"/>
      <w:divBdr>
        <w:top w:val="none" w:sz="0" w:space="0" w:color="auto"/>
        <w:left w:val="none" w:sz="0" w:space="0" w:color="auto"/>
        <w:bottom w:val="none" w:sz="0" w:space="0" w:color="auto"/>
        <w:right w:val="none" w:sz="0" w:space="0" w:color="auto"/>
      </w:divBdr>
    </w:div>
    <w:div w:id="909657984">
      <w:bodyDiv w:val="1"/>
      <w:marLeft w:val="0"/>
      <w:marRight w:val="0"/>
      <w:marTop w:val="0"/>
      <w:marBottom w:val="0"/>
      <w:divBdr>
        <w:top w:val="none" w:sz="0" w:space="0" w:color="auto"/>
        <w:left w:val="none" w:sz="0" w:space="0" w:color="auto"/>
        <w:bottom w:val="none" w:sz="0" w:space="0" w:color="auto"/>
        <w:right w:val="none" w:sz="0" w:space="0" w:color="auto"/>
      </w:divBdr>
    </w:div>
    <w:div w:id="1003703575">
      <w:bodyDiv w:val="1"/>
      <w:marLeft w:val="0"/>
      <w:marRight w:val="0"/>
      <w:marTop w:val="0"/>
      <w:marBottom w:val="0"/>
      <w:divBdr>
        <w:top w:val="none" w:sz="0" w:space="0" w:color="auto"/>
        <w:left w:val="none" w:sz="0" w:space="0" w:color="auto"/>
        <w:bottom w:val="none" w:sz="0" w:space="0" w:color="auto"/>
        <w:right w:val="none" w:sz="0" w:space="0" w:color="auto"/>
      </w:divBdr>
    </w:div>
    <w:div w:id="1220819923">
      <w:bodyDiv w:val="1"/>
      <w:marLeft w:val="0"/>
      <w:marRight w:val="0"/>
      <w:marTop w:val="0"/>
      <w:marBottom w:val="0"/>
      <w:divBdr>
        <w:top w:val="none" w:sz="0" w:space="0" w:color="auto"/>
        <w:left w:val="none" w:sz="0" w:space="0" w:color="auto"/>
        <w:bottom w:val="none" w:sz="0" w:space="0" w:color="auto"/>
        <w:right w:val="none" w:sz="0" w:space="0" w:color="auto"/>
      </w:divBdr>
      <w:divsChild>
        <w:div w:id="68432232">
          <w:marLeft w:val="0"/>
          <w:marRight w:val="0"/>
          <w:marTop w:val="0"/>
          <w:marBottom w:val="0"/>
          <w:divBdr>
            <w:top w:val="none" w:sz="0" w:space="0" w:color="auto"/>
            <w:left w:val="none" w:sz="0" w:space="0" w:color="auto"/>
            <w:bottom w:val="none" w:sz="0" w:space="0" w:color="auto"/>
            <w:right w:val="none" w:sz="0" w:space="0" w:color="auto"/>
          </w:divBdr>
          <w:divsChild>
            <w:div w:id="425227219">
              <w:marLeft w:val="0"/>
              <w:marRight w:val="0"/>
              <w:marTop w:val="0"/>
              <w:marBottom w:val="0"/>
              <w:divBdr>
                <w:top w:val="none" w:sz="0" w:space="0" w:color="auto"/>
                <w:left w:val="none" w:sz="0" w:space="0" w:color="auto"/>
                <w:bottom w:val="none" w:sz="0" w:space="0" w:color="auto"/>
                <w:right w:val="none" w:sz="0" w:space="0" w:color="auto"/>
              </w:divBdr>
              <w:divsChild>
                <w:div w:id="1005132209">
                  <w:marLeft w:val="0"/>
                  <w:marRight w:val="0"/>
                  <w:marTop w:val="0"/>
                  <w:marBottom w:val="0"/>
                  <w:divBdr>
                    <w:top w:val="none" w:sz="0" w:space="0" w:color="auto"/>
                    <w:left w:val="none" w:sz="0" w:space="0" w:color="auto"/>
                    <w:bottom w:val="none" w:sz="0" w:space="0" w:color="auto"/>
                    <w:right w:val="none" w:sz="0" w:space="0" w:color="auto"/>
                  </w:divBdr>
                  <w:divsChild>
                    <w:div w:id="1049960564">
                      <w:marLeft w:val="0"/>
                      <w:marRight w:val="0"/>
                      <w:marTop w:val="0"/>
                      <w:marBottom w:val="0"/>
                      <w:divBdr>
                        <w:top w:val="none" w:sz="0" w:space="0" w:color="auto"/>
                        <w:left w:val="none" w:sz="0" w:space="0" w:color="auto"/>
                        <w:bottom w:val="none" w:sz="0" w:space="0" w:color="auto"/>
                        <w:right w:val="none" w:sz="0" w:space="0" w:color="auto"/>
                      </w:divBdr>
                      <w:divsChild>
                        <w:div w:id="857305761">
                          <w:marLeft w:val="0"/>
                          <w:marRight w:val="0"/>
                          <w:marTop w:val="0"/>
                          <w:marBottom w:val="0"/>
                          <w:divBdr>
                            <w:top w:val="none" w:sz="0" w:space="0" w:color="auto"/>
                            <w:left w:val="none" w:sz="0" w:space="0" w:color="auto"/>
                            <w:bottom w:val="none" w:sz="0" w:space="0" w:color="auto"/>
                            <w:right w:val="none" w:sz="0" w:space="0" w:color="auto"/>
                          </w:divBdr>
                          <w:divsChild>
                            <w:div w:id="1633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8481">
      <w:bodyDiv w:val="1"/>
      <w:marLeft w:val="0"/>
      <w:marRight w:val="0"/>
      <w:marTop w:val="0"/>
      <w:marBottom w:val="0"/>
      <w:divBdr>
        <w:top w:val="none" w:sz="0" w:space="0" w:color="auto"/>
        <w:left w:val="none" w:sz="0" w:space="0" w:color="auto"/>
        <w:bottom w:val="none" w:sz="0" w:space="0" w:color="auto"/>
        <w:right w:val="none" w:sz="0" w:space="0" w:color="auto"/>
      </w:divBdr>
      <w:divsChild>
        <w:div w:id="1304240847">
          <w:blockQuote w:val="1"/>
          <w:marLeft w:val="0"/>
          <w:marRight w:val="0"/>
          <w:marTop w:val="480"/>
          <w:marBottom w:val="480"/>
          <w:divBdr>
            <w:top w:val="none" w:sz="0" w:space="0" w:color="auto"/>
            <w:left w:val="single" w:sz="24" w:space="12" w:color="auto"/>
            <w:bottom w:val="none" w:sz="0" w:space="0" w:color="auto"/>
            <w:right w:val="none" w:sz="0" w:space="0" w:color="auto"/>
          </w:divBdr>
        </w:div>
      </w:divsChild>
    </w:div>
    <w:div w:id="1809542966">
      <w:bodyDiv w:val="1"/>
      <w:marLeft w:val="0"/>
      <w:marRight w:val="0"/>
      <w:marTop w:val="0"/>
      <w:marBottom w:val="0"/>
      <w:divBdr>
        <w:top w:val="none" w:sz="0" w:space="0" w:color="auto"/>
        <w:left w:val="none" w:sz="0" w:space="0" w:color="auto"/>
        <w:bottom w:val="none" w:sz="0" w:space="0" w:color="auto"/>
        <w:right w:val="none" w:sz="0" w:space="0" w:color="auto"/>
      </w:divBdr>
    </w:div>
    <w:div w:id="18150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tomeducation.com/making-inferences-bundles-spring/" TargetMode="Externa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is.edu/learning-hub/writing-resources/handouts/learning-hub/commas" TargetMode="External"/><Relationship Id="rId4" Type="http://schemas.openxmlformats.org/officeDocument/2006/relationships/settings" Target="settings.xml"/><Relationship Id="rId9" Type="http://schemas.openxmlformats.org/officeDocument/2006/relationships/hyperlink" Target="https://teamtomeducation.com/ways-to-use-summarizing-task-card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14</cp:revision>
  <cp:lastPrinted>2023-12-15T15:08:00Z</cp:lastPrinted>
  <dcterms:created xsi:type="dcterms:W3CDTF">2023-03-08T09:14:00Z</dcterms:created>
  <dcterms:modified xsi:type="dcterms:W3CDTF">2023-12-15T15:09:00Z</dcterms:modified>
</cp:coreProperties>
</file>